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F1E2EF" w14:textId="223CE060" w:rsidR="0059447D" w:rsidRPr="0052548E" w:rsidRDefault="0059447D" w:rsidP="0059447D">
      <w:pPr>
        <w:tabs>
          <w:tab w:val="center" w:pos="4536"/>
          <w:tab w:val="right" w:pos="8280"/>
          <w:tab w:val="right" w:pos="9639"/>
        </w:tabs>
        <w:ind w:right="2"/>
        <w:rPr>
          <w:rFonts w:ascii="Arial" w:hAnsi="Arial" w:cs="Arial"/>
          <w:b/>
          <w:bCs/>
          <w:sz w:val="28"/>
        </w:rPr>
      </w:pPr>
      <w:bookmarkStart w:id="0" w:name="_Hlk4231204"/>
      <w:bookmarkStart w:id="1" w:name="_Ref513464071"/>
      <w:r w:rsidRPr="0052548E">
        <w:rPr>
          <w:rFonts w:ascii="Arial" w:hAnsi="Arial" w:cs="Arial"/>
          <w:b/>
          <w:bCs/>
          <w:sz w:val="28"/>
        </w:rPr>
        <w:t xml:space="preserve">3GPP TSG RAN WG1 </w:t>
      </w:r>
      <w:r>
        <w:rPr>
          <w:rFonts w:ascii="Arial" w:hAnsi="Arial" w:cs="Arial"/>
          <w:b/>
          <w:bCs/>
          <w:sz w:val="28"/>
        </w:rPr>
        <w:t>#104b-e</w:t>
      </w:r>
      <w:r>
        <w:rPr>
          <w:rFonts w:ascii="Arial" w:hAnsi="Arial" w:cs="Arial"/>
          <w:b/>
          <w:bCs/>
          <w:sz w:val="28"/>
        </w:rPr>
        <w:tab/>
      </w:r>
      <w:r>
        <w:rPr>
          <w:rFonts w:ascii="Arial" w:hAnsi="Arial" w:cs="Arial"/>
          <w:b/>
          <w:bCs/>
          <w:sz w:val="28"/>
        </w:rPr>
        <w:tab/>
      </w:r>
      <w:r>
        <w:rPr>
          <w:rFonts w:ascii="Arial" w:hAnsi="Arial" w:cs="Arial"/>
          <w:b/>
          <w:bCs/>
          <w:sz w:val="28"/>
        </w:rPr>
        <w:tab/>
      </w:r>
      <w:r w:rsidRPr="0059447D">
        <w:rPr>
          <w:rFonts w:ascii="Arial" w:hAnsi="Arial" w:cs="Arial"/>
          <w:b/>
          <w:bCs/>
          <w:sz w:val="28"/>
        </w:rPr>
        <w:t>R1-21</w:t>
      </w:r>
      <w:r w:rsidR="00190AAB">
        <w:rPr>
          <w:rFonts w:ascii="Arial" w:hAnsi="Arial" w:cs="Arial"/>
          <w:b/>
          <w:bCs/>
          <w:sz w:val="28"/>
        </w:rPr>
        <w:t>0345</w:t>
      </w:r>
      <w:r w:rsidR="00C9414D">
        <w:rPr>
          <w:rFonts w:ascii="Arial" w:hAnsi="Arial" w:cs="Arial"/>
          <w:b/>
          <w:bCs/>
          <w:sz w:val="28"/>
        </w:rPr>
        <w:t>1</w:t>
      </w:r>
    </w:p>
    <w:p w14:paraId="1C9BC33E" w14:textId="77777777" w:rsidR="0059447D" w:rsidRPr="009513AC" w:rsidRDefault="0059447D" w:rsidP="0059447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April 12</w:t>
      </w:r>
      <w:r w:rsidRPr="00F10A6D">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sidRPr="00F10A6D">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626B27CD" w14:textId="77777777" w:rsidR="00F76DA7" w:rsidRDefault="00F76DA7" w:rsidP="00637413">
      <w:pPr>
        <w:pStyle w:val="CRCoverPage"/>
        <w:tabs>
          <w:tab w:val="left" w:pos="1980"/>
        </w:tabs>
        <w:spacing w:line="276" w:lineRule="auto"/>
        <w:jc w:val="both"/>
        <w:rPr>
          <w:rFonts w:ascii="Times New Roman" w:hAnsi="Times New Roman"/>
          <w:b/>
          <w:bCs/>
          <w:sz w:val="24"/>
          <w:szCs w:val="24"/>
          <w:lang w:val="en-US"/>
        </w:rPr>
      </w:pPr>
    </w:p>
    <w:p w14:paraId="1D31EC8B" w14:textId="457A72A5" w:rsidR="008F71D4" w:rsidRPr="00F76DA7" w:rsidRDefault="008F71D4" w:rsidP="00637413">
      <w:pPr>
        <w:pStyle w:val="CRCoverPage"/>
        <w:tabs>
          <w:tab w:val="left" w:pos="1980"/>
        </w:tabs>
        <w:spacing w:line="276" w:lineRule="auto"/>
        <w:jc w:val="both"/>
        <w:rPr>
          <w:rFonts w:cs="Arial"/>
          <w:b/>
          <w:bCs/>
          <w:sz w:val="24"/>
          <w:szCs w:val="24"/>
          <w:lang w:val="en-US" w:eastAsia="ja-JP"/>
        </w:rPr>
      </w:pPr>
      <w:r w:rsidRPr="00F76DA7">
        <w:rPr>
          <w:rFonts w:cs="Arial"/>
          <w:b/>
          <w:bCs/>
          <w:sz w:val="24"/>
          <w:szCs w:val="24"/>
          <w:lang w:val="en-US"/>
        </w:rPr>
        <w:t>Agenda Item:</w:t>
      </w:r>
      <w:r w:rsidRPr="00F76DA7">
        <w:rPr>
          <w:rFonts w:cs="Arial"/>
          <w:b/>
          <w:bCs/>
          <w:sz w:val="24"/>
          <w:szCs w:val="24"/>
          <w:lang w:val="en-US"/>
        </w:rPr>
        <w:tab/>
      </w:r>
      <w:r w:rsidR="00F66461">
        <w:rPr>
          <w:rFonts w:cs="Arial"/>
          <w:b/>
          <w:bCs/>
          <w:sz w:val="24"/>
          <w:szCs w:val="24"/>
          <w:lang w:val="en-US"/>
        </w:rPr>
        <w:t>8</w:t>
      </w:r>
      <w:r w:rsidRPr="00F76DA7">
        <w:rPr>
          <w:rFonts w:cs="Arial"/>
          <w:b/>
          <w:bCs/>
          <w:sz w:val="24"/>
          <w:szCs w:val="24"/>
          <w:lang w:val="en-US"/>
        </w:rPr>
        <w:t>.</w:t>
      </w:r>
      <w:r w:rsidR="00592AB0">
        <w:rPr>
          <w:rFonts w:cs="Arial"/>
          <w:b/>
          <w:bCs/>
          <w:sz w:val="24"/>
          <w:szCs w:val="24"/>
          <w:lang w:val="en-US"/>
        </w:rPr>
        <w:t>2</w:t>
      </w:r>
      <w:r w:rsidRPr="00F76DA7">
        <w:rPr>
          <w:rFonts w:cs="Arial"/>
          <w:b/>
          <w:bCs/>
          <w:sz w:val="24"/>
          <w:szCs w:val="24"/>
          <w:lang w:val="en-US"/>
        </w:rPr>
        <w:t>.</w:t>
      </w:r>
      <w:r w:rsidR="00854599">
        <w:rPr>
          <w:rFonts w:cs="Arial"/>
          <w:b/>
          <w:bCs/>
          <w:sz w:val="24"/>
          <w:szCs w:val="24"/>
          <w:lang w:val="en-US"/>
        </w:rPr>
        <w:t>4</w:t>
      </w:r>
    </w:p>
    <w:p w14:paraId="1F4C5309" w14:textId="7CAB9985" w:rsidR="008F71D4" w:rsidRPr="00F76DA7" w:rsidRDefault="008F71D4" w:rsidP="00637413">
      <w:pPr>
        <w:tabs>
          <w:tab w:val="left" w:pos="1985"/>
        </w:tabs>
        <w:spacing w:line="276" w:lineRule="auto"/>
        <w:rPr>
          <w:rFonts w:ascii="Arial" w:hAnsi="Arial" w:cs="Arial"/>
          <w:bCs/>
        </w:rPr>
      </w:pPr>
      <w:r w:rsidRPr="00F76DA7">
        <w:rPr>
          <w:rFonts w:ascii="Arial" w:hAnsi="Arial" w:cs="Arial"/>
          <w:b/>
          <w:bCs/>
        </w:rPr>
        <w:t>Source:</w:t>
      </w:r>
      <w:r w:rsidRPr="00F76DA7">
        <w:rPr>
          <w:rFonts w:ascii="Arial" w:hAnsi="Arial" w:cs="Arial"/>
          <w:b/>
          <w:bCs/>
        </w:rPr>
        <w:tab/>
      </w:r>
      <w:proofErr w:type="spellStart"/>
      <w:r w:rsidRPr="00F76DA7">
        <w:rPr>
          <w:rFonts w:ascii="Arial" w:hAnsi="Arial" w:cs="Arial"/>
          <w:b/>
          <w:bCs/>
        </w:rPr>
        <w:t>InterDigital</w:t>
      </w:r>
      <w:proofErr w:type="spellEnd"/>
      <w:r w:rsidR="009F153B" w:rsidRPr="00F76DA7">
        <w:rPr>
          <w:rFonts w:ascii="Arial" w:hAnsi="Arial" w:cs="Arial"/>
          <w:b/>
          <w:bCs/>
        </w:rPr>
        <w:t>,</w:t>
      </w:r>
      <w:r w:rsidRPr="00F76DA7">
        <w:rPr>
          <w:rFonts w:ascii="Arial" w:hAnsi="Arial" w:cs="Arial"/>
          <w:b/>
          <w:bCs/>
        </w:rPr>
        <w:t xml:space="preserve"> Inc.</w:t>
      </w:r>
    </w:p>
    <w:p w14:paraId="4E1A3F22" w14:textId="5D1C5F91"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94768B">
        <w:rPr>
          <w:rFonts w:ascii="Arial" w:hAnsi="Arial" w:cs="Arial"/>
          <w:b/>
          <w:bCs/>
        </w:rPr>
        <w:t>Discussion</w:t>
      </w:r>
      <w:r w:rsidR="0027050C">
        <w:rPr>
          <w:rFonts w:ascii="Arial" w:hAnsi="Arial" w:cs="Arial"/>
          <w:b/>
          <w:bCs/>
        </w:rPr>
        <w:t>s</w:t>
      </w:r>
      <w:r w:rsidR="0094768B">
        <w:rPr>
          <w:rFonts w:ascii="Arial" w:hAnsi="Arial" w:cs="Arial"/>
          <w:b/>
          <w:bCs/>
        </w:rPr>
        <w:t xml:space="preserve"> on </w:t>
      </w:r>
      <w:r w:rsidR="0027050C">
        <w:rPr>
          <w:rFonts w:ascii="Arial" w:hAnsi="Arial" w:cs="Arial"/>
          <w:b/>
          <w:bCs/>
        </w:rPr>
        <w:t>beam management for new SCSs</w:t>
      </w:r>
    </w:p>
    <w:p w14:paraId="5FF4E466" w14:textId="77777777"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 and Decision</w:t>
      </w:r>
    </w:p>
    <w:bookmarkEnd w:id="0"/>
    <w:p w14:paraId="3788C036" w14:textId="6804DA4E" w:rsidR="00261A3A" w:rsidRPr="00F76DA7" w:rsidRDefault="00A35469" w:rsidP="00C34D28">
      <w:pPr>
        <w:pStyle w:val="Heading1"/>
        <w:rPr>
          <w:rFonts w:cs="Arial"/>
          <w:b/>
          <w:sz w:val="32"/>
          <w:szCs w:val="32"/>
        </w:rPr>
      </w:pPr>
      <w:r w:rsidRPr="00F76DA7">
        <w:rPr>
          <w:rFonts w:cs="Arial"/>
          <w:b/>
          <w:sz w:val="32"/>
          <w:szCs w:val="32"/>
        </w:rPr>
        <w:t>Introduction</w:t>
      </w:r>
      <w:bookmarkEnd w:id="1"/>
    </w:p>
    <w:p w14:paraId="2EC86119" w14:textId="73DE2DF1" w:rsidR="00926166" w:rsidRDefault="00592AB0" w:rsidP="00592AB0">
      <w:pPr>
        <w:spacing w:line="276" w:lineRule="auto"/>
        <w:jc w:val="both"/>
        <w:rPr>
          <w:rFonts w:ascii="Arial" w:hAnsi="Arial" w:cs="Arial"/>
        </w:rPr>
      </w:pPr>
      <w:r w:rsidRPr="00983ACF">
        <w:rPr>
          <w:rFonts w:ascii="Arial" w:hAnsi="Arial" w:cs="Arial"/>
        </w:rPr>
        <w:t>In RAN</w:t>
      </w:r>
      <w:r w:rsidR="0059447D">
        <w:rPr>
          <w:rFonts w:ascii="Arial" w:hAnsi="Arial" w:cs="Arial"/>
        </w:rPr>
        <w:t>1</w:t>
      </w:r>
      <w:r w:rsidRPr="00983ACF">
        <w:rPr>
          <w:rFonts w:ascii="Arial" w:hAnsi="Arial" w:cs="Arial"/>
        </w:rPr>
        <w:t>#</w:t>
      </w:r>
      <w:r w:rsidR="0059447D">
        <w:rPr>
          <w:rFonts w:ascii="Arial" w:hAnsi="Arial" w:cs="Arial"/>
        </w:rPr>
        <w:t>104</w:t>
      </w:r>
      <w:r w:rsidRPr="00983ACF">
        <w:rPr>
          <w:rFonts w:ascii="Arial" w:hAnsi="Arial" w:cs="Arial"/>
        </w:rPr>
        <w:t>-e</w:t>
      </w:r>
      <w:r w:rsidR="000070EB">
        <w:rPr>
          <w:rFonts w:ascii="Arial" w:hAnsi="Arial" w:cs="Arial"/>
        </w:rPr>
        <w:t xml:space="preserve"> [1]</w:t>
      </w:r>
      <w:r w:rsidRPr="00983ACF">
        <w:rPr>
          <w:rFonts w:ascii="Arial" w:hAnsi="Arial" w:cs="Arial"/>
        </w:rPr>
        <w:t xml:space="preserve">, </w:t>
      </w:r>
      <w:r w:rsidR="0059447D">
        <w:rPr>
          <w:rFonts w:ascii="Arial" w:hAnsi="Arial" w:cs="Arial"/>
        </w:rPr>
        <w:t>following agreements on</w:t>
      </w:r>
      <w:r w:rsidR="00926166">
        <w:rPr>
          <w:rFonts w:ascii="Arial" w:hAnsi="Arial" w:cs="Arial"/>
        </w:rPr>
        <w:t xml:space="preserve"> beam </w:t>
      </w:r>
      <w:r w:rsidR="00C2545E">
        <w:rPr>
          <w:rFonts w:ascii="Arial" w:hAnsi="Arial" w:cs="Arial"/>
        </w:rPr>
        <w:t xml:space="preserve">management </w:t>
      </w:r>
      <w:r w:rsidR="0059447D">
        <w:rPr>
          <w:rFonts w:ascii="Arial" w:hAnsi="Arial" w:cs="Arial"/>
        </w:rPr>
        <w:t xml:space="preserve">for new SCSs were </w:t>
      </w:r>
      <w:r w:rsidR="00123C16">
        <w:rPr>
          <w:rFonts w:ascii="Arial" w:hAnsi="Arial" w:cs="Arial"/>
        </w:rPr>
        <w:t>made</w:t>
      </w:r>
      <w:r w:rsidR="00926166">
        <w:rPr>
          <w:rFonts w:ascii="Arial" w:hAnsi="Arial" w:cs="Arial"/>
        </w:rPr>
        <w:t>:</w:t>
      </w:r>
    </w:p>
    <w:tbl>
      <w:tblPr>
        <w:tblStyle w:val="TableGrid"/>
        <w:tblW w:w="0" w:type="auto"/>
        <w:tblLook w:val="04A0" w:firstRow="1" w:lastRow="0" w:firstColumn="1" w:lastColumn="0" w:noHBand="0" w:noVBand="1"/>
      </w:tblPr>
      <w:tblGrid>
        <w:gridCol w:w="9962"/>
      </w:tblGrid>
      <w:tr w:rsidR="0059447D" w14:paraId="34218957" w14:textId="77777777" w:rsidTr="0059447D">
        <w:tc>
          <w:tcPr>
            <w:tcW w:w="9962" w:type="dxa"/>
          </w:tcPr>
          <w:p w14:paraId="17024F07" w14:textId="77777777" w:rsidR="0059447D" w:rsidRPr="0059447D" w:rsidRDefault="0059447D" w:rsidP="0059447D">
            <w:pPr>
              <w:spacing w:after="0" w:line="240" w:lineRule="auto"/>
              <w:rPr>
                <w:rFonts w:ascii="Times" w:eastAsia="Batang" w:hAnsi="Times" w:cs="Times New Roman"/>
                <w:sz w:val="20"/>
                <w:szCs w:val="24"/>
                <w:lang w:val="en-GB" w:eastAsia="x-none"/>
              </w:rPr>
            </w:pPr>
            <w:bookmarkStart w:id="2" w:name="_Hlk63407815"/>
            <w:r w:rsidRPr="0059447D">
              <w:rPr>
                <w:rFonts w:ascii="Times" w:eastAsia="Batang" w:hAnsi="Times" w:cs="Times New Roman"/>
                <w:sz w:val="20"/>
                <w:szCs w:val="24"/>
                <w:highlight w:val="green"/>
                <w:lang w:val="en-GB" w:eastAsia="x-none"/>
              </w:rPr>
              <w:t>Agreement:</w:t>
            </w:r>
          </w:p>
          <w:p w14:paraId="4E9E7E1C" w14:textId="77777777" w:rsidR="0059447D" w:rsidRPr="0059447D" w:rsidRDefault="0059447D" w:rsidP="00E278C8">
            <w:pPr>
              <w:numPr>
                <w:ilvl w:val="0"/>
                <w:numId w:val="16"/>
              </w:numPr>
              <w:spacing w:after="0" w:line="240" w:lineRule="auto"/>
              <w:rPr>
                <w:rFonts w:ascii="Times" w:eastAsia="Batang" w:hAnsi="Times" w:cs="Times New Roman"/>
                <w:sz w:val="20"/>
                <w:szCs w:val="24"/>
                <w:lang w:eastAsia="x-none"/>
              </w:rPr>
            </w:pPr>
            <w:r w:rsidRPr="0059447D">
              <w:rPr>
                <w:rFonts w:ascii="Times" w:eastAsia="Batang" w:hAnsi="Times" w:cs="Times New Roman"/>
                <w:sz w:val="20"/>
                <w:szCs w:val="24"/>
                <w:lang w:eastAsia="x-none"/>
              </w:rPr>
              <w:t>For NR operation in 52.6-71GHz with new SCSs, new parameter values for at least the following timing parameters are needed:</w:t>
            </w:r>
          </w:p>
          <w:p w14:paraId="3158C559" w14:textId="77777777" w:rsidR="0059447D" w:rsidRPr="0059447D" w:rsidRDefault="0059447D" w:rsidP="00E278C8">
            <w:pPr>
              <w:numPr>
                <w:ilvl w:val="0"/>
                <w:numId w:val="17"/>
              </w:numPr>
              <w:spacing w:after="0" w:line="240" w:lineRule="auto"/>
              <w:rPr>
                <w:rFonts w:ascii="Times" w:eastAsia="Batang" w:hAnsi="Times" w:cs="Times New Roman"/>
                <w:sz w:val="20"/>
                <w:szCs w:val="24"/>
                <w:lang w:eastAsia="x-none"/>
              </w:rPr>
            </w:pPr>
            <w:proofErr w:type="spellStart"/>
            <w:r w:rsidRPr="0059447D">
              <w:rPr>
                <w:rFonts w:ascii="Times" w:eastAsia="Batang" w:hAnsi="Times" w:cs="Times New Roman"/>
                <w:sz w:val="20"/>
                <w:szCs w:val="24"/>
                <w:lang w:eastAsia="x-none"/>
              </w:rPr>
              <w:t>timeDurationForQCL</w:t>
            </w:r>
            <w:proofErr w:type="spellEnd"/>
          </w:p>
          <w:p w14:paraId="3597C49E" w14:textId="77777777" w:rsidR="0059447D" w:rsidRPr="0059447D" w:rsidRDefault="0059447D" w:rsidP="00E278C8">
            <w:pPr>
              <w:numPr>
                <w:ilvl w:val="0"/>
                <w:numId w:val="17"/>
              </w:numPr>
              <w:spacing w:after="0" w:line="240" w:lineRule="auto"/>
              <w:rPr>
                <w:rFonts w:ascii="Times" w:eastAsia="Batang" w:hAnsi="Times" w:cs="Times New Roman"/>
                <w:sz w:val="20"/>
                <w:szCs w:val="24"/>
                <w:lang w:eastAsia="x-none"/>
              </w:rPr>
            </w:pPr>
            <w:proofErr w:type="spellStart"/>
            <w:r w:rsidRPr="0059447D">
              <w:rPr>
                <w:rFonts w:ascii="Times" w:eastAsia="Batang" w:hAnsi="Times" w:cs="Times New Roman"/>
                <w:sz w:val="20"/>
                <w:szCs w:val="24"/>
                <w:lang w:eastAsia="x-none"/>
              </w:rPr>
              <w:t>beamSwitchTiming</w:t>
            </w:r>
            <w:proofErr w:type="spellEnd"/>
          </w:p>
          <w:p w14:paraId="1A5EC0B6" w14:textId="77777777" w:rsidR="0059447D" w:rsidRPr="0059447D" w:rsidRDefault="0059447D" w:rsidP="00E278C8">
            <w:pPr>
              <w:numPr>
                <w:ilvl w:val="0"/>
                <w:numId w:val="17"/>
              </w:numPr>
              <w:spacing w:after="0" w:line="240" w:lineRule="auto"/>
              <w:rPr>
                <w:rFonts w:ascii="Times" w:eastAsia="Batang" w:hAnsi="Times" w:cs="Times New Roman"/>
                <w:sz w:val="20"/>
                <w:szCs w:val="24"/>
                <w:lang w:eastAsia="x-none"/>
              </w:rPr>
            </w:pPr>
            <w:proofErr w:type="spellStart"/>
            <w:r w:rsidRPr="0059447D">
              <w:rPr>
                <w:rFonts w:ascii="Times" w:eastAsia="Batang" w:hAnsi="Times" w:cs="Times New Roman"/>
                <w:sz w:val="20"/>
                <w:szCs w:val="24"/>
                <w:lang w:eastAsia="x-none"/>
              </w:rPr>
              <w:t>beamReportTiming</w:t>
            </w:r>
            <w:proofErr w:type="spellEnd"/>
          </w:p>
          <w:p w14:paraId="4013BB64" w14:textId="77777777" w:rsidR="0059447D" w:rsidRPr="0059447D" w:rsidRDefault="0059447D" w:rsidP="00E278C8">
            <w:pPr>
              <w:numPr>
                <w:ilvl w:val="0"/>
                <w:numId w:val="16"/>
              </w:numPr>
              <w:spacing w:after="0" w:line="240" w:lineRule="auto"/>
              <w:rPr>
                <w:rFonts w:ascii="Times" w:eastAsia="Batang" w:hAnsi="Times" w:cs="Times New Roman"/>
                <w:sz w:val="20"/>
                <w:szCs w:val="24"/>
                <w:lang w:eastAsia="x-none"/>
              </w:rPr>
            </w:pPr>
            <w:r w:rsidRPr="0059447D">
              <w:rPr>
                <w:rFonts w:ascii="Times" w:eastAsia="Batang" w:hAnsi="Times" w:cs="Times New Roman"/>
                <w:sz w:val="20"/>
                <w:szCs w:val="24"/>
                <w:lang w:eastAsia="x-none"/>
              </w:rPr>
              <w:t xml:space="preserve">Companies are encouraged to provide preferred values on </w:t>
            </w:r>
            <w:proofErr w:type="spellStart"/>
            <w:r w:rsidRPr="0059447D">
              <w:rPr>
                <w:rFonts w:ascii="Times" w:eastAsia="Batang" w:hAnsi="Times" w:cs="Times New Roman"/>
                <w:sz w:val="20"/>
                <w:szCs w:val="24"/>
                <w:lang w:eastAsia="x-none"/>
              </w:rPr>
              <w:t>timeDurationForQCL</w:t>
            </w:r>
            <w:proofErr w:type="spellEnd"/>
            <w:r w:rsidRPr="0059447D">
              <w:rPr>
                <w:rFonts w:ascii="Times" w:eastAsia="Batang" w:hAnsi="Times" w:cs="Times New Roman"/>
                <w:sz w:val="20"/>
                <w:szCs w:val="24"/>
                <w:lang w:eastAsia="x-none"/>
              </w:rPr>
              <w:t xml:space="preserve">, </w:t>
            </w:r>
            <w:proofErr w:type="spellStart"/>
            <w:r w:rsidRPr="0059447D">
              <w:rPr>
                <w:rFonts w:ascii="Times" w:eastAsia="Batang" w:hAnsi="Times" w:cs="Times New Roman"/>
                <w:sz w:val="20"/>
                <w:szCs w:val="24"/>
                <w:lang w:eastAsia="x-none"/>
              </w:rPr>
              <w:t>beamSwitchTiming</w:t>
            </w:r>
            <w:proofErr w:type="spellEnd"/>
            <w:r w:rsidRPr="0059447D">
              <w:rPr>
                <w:rFonts w:ascii="Times" w:eastAsia="Batang" w:hAnsi="Times" w:cs="Times New Roman"/>
                <w:sz w:val="20"/>
                <w:szCs w:val="24"/>
                <w:lang w:eastAsia="x-none"/>
              </w:rPr>
              <w:t xml:space="preserve"> and </w:t>
            </w:r>
            <w:proofErr w:type="spellStart"/>
            <w:r w:rsidRPr="0059447D">
              <w:rPr>
                <w:rFonts w:ascii="Times" w:eastAsia="Batang" w:hAnsi="Times" w:cs="Times New Roman"/>
                <w:sz w:val="20"/>
                <w:szCs w:val="24"/>
                <w:lang w:eastAsia="x-none"/>
              </w:rPr>
              <w:t>beamReportTiming</w:t>
            </w:r>
            <w:proofErr w:type="spellEnd"/>
          </w:p>
          <w:p w14:paraId="5008CAC9" w14:textId="77777777" w:rsidR="0059447D" w:rsidRPr="0059447D" w:rsidRDefault="0059447D" w:rsidP="0059447D">
            <w:pPr>
              <w:spacing w:after="0" w:line="240" w:lineRule="auto"/>
              <w:rPr>
                <w:rFonts w:ascii="Times" w:eastAsia="Batang" w:hAnsi="Times" w:cs="Times New Roman"/>
                <w:sz w:val="20"/>
                <w:szCs w:val="24"/>
                <w:lang w:eastAsia="x-none"/>
              </w:rPr>
            </w:pPr>
          </w:p>
          <w:p w14:paraId="7C586A97" w14:textId="77777777" w:rsidR="0059447D" w:rsidRPr="0059447D" w:rsidRDefault="0059447D" w:rsidP="0059447D">
            <w:pPr>
              <w:spacing w:after="0" w:line="240" w:lineRule="auto"/>
              <w:rPr>
                <w:rFonts w:ascii="Times" w:eastAsia="Batang" w:hAnsi="Times" w:cs="Times New Roman"/>
                <w:sz w:val="20"/>
                <w:szCs w:val="24"/>
                <w:lang w:val="en-GB" w:eastAsia="x-none"/>
              </w:rPr>
            </w:pPr>
          </w:p>
          <w:p w14:paraId="66FE206F" w14:textId="77777777" w:rsidR="0059447D" w:rsidRPr="0059447D" w:rsidRDefault="0059447D" w:rsidP="0059447D">
            <w:pPr>
              <w:spacing w:after="0" w:line="240" w:lineRule="auto"/>
              <w:rPr>
                <w:rFonts w:ascii="Times" w:eastAsia="Batang" w:hAnsi="Times" w:cs="Times New Roman"/>
                <w:sz w:val="20"/>
                <w:szCs w:val="24"/>
                <w:lang w:val="en-GB" w:eastAsia="x-none"/>
              </w:rPr>
            </w:pPr>
            <w:r w:rsidRPr="0059447D">
              <w:rPr>
                <w:rFonts w:ascii="Times" w:eastAsia="Batang" w:hAnsi="Times" w:cs="Times New Roman"/>
                <w:sz w:val="20"/>
                <w:szCs w:val="24"/>
                <w:highlight w:val="green"/>
                <w:lang w:val="en-GB" w:eastAsia="x-none"/>
              </w:rPr>
              <w:t>Agreement:</w:t>
            </w:r>
          </w:p>
          <w:p w14:paraId="3E2F2CA6" w14:textId="77777777" w:rsidR="0059447D" w:rsidRPr="0059447D" w:rsidRDefault="0059447D" w:rsidP="0059447D">
            <w:pPr>
              <w:spacing w:after="0" w:line="240" w:lineRule="auto"/>
              <w:rPr>
                <w:rFonts w:ascii="Times" w:eastAsia="Batang" w:hAnsi="Times" w:cs="Times New Roman"/>
                <w:sz w:val="20"/>
                <w:szCs w:val="24"/>
                <w:lang w:val="en-GB" w:eastAsia="x-none"/>
              </w:rPr>
            </w:pPr>
            <w:r w:rsidRPr="0059447D">
              <w:rPr>
                <w:rFonts w:ascii="Times" w:eastAsia="Batang" w:hAnsi="Times" w:cs="Times New Roman"/>
                <w:sz w:val="20"/>
                <w:szCs w:val="24"/>
                <w:lang w:val="en-GB" w:eastAsia="x-none"/>
              </w:rPr>
              <w:t xml:space="preserve">Rel-15/16 and any Rel-17 beam management enhancements can be considered for 52.6-71 GHz. Whether </w:t>
            </w:r>
            <w:proofErr w:type="gramStart"/>
            <w:r w:rsidRPr="0059447D">
              <w:rPr>
                <w:rFonts w:ascii="Times" w:eastAsia="Batang" w:hAnsi="Times" w:cs="Times New Roman"/>
                <w:sz w:val="20"/>
                <w:szCs w:val="24"/>
                <w:lang w:val="en-GB" w:eastAsia="x-none"/>
              </w:rPr>
              <w:t>particular features</w:t>
            </w:r>
            <w:proofErr w:type="gramEnd"/>
            <w:r w:rsidRPr="0059447D">
              <w:rPr>
                <w:rFonts w:ascii="Times" w:eastAsia="Batang" w:hAnsi="Times" w:cs="Times New Roman"/>
                <w:sz w:val="20"/>
                <w:szCs w:val="24"/>
                <w:lang w:val="en-GB" w:eastAsia="x-none"/>
              </w:rPr>
              <w:t xml:space="preserve"> should be excluded for 52.6-71 GHz can be further discussed.</w:t>
            </w:r>
          </w:p>
          <w:p w14:paraId="32D0AC7B" w14:textId="77777777" w:rsidR="0059447D" w:rsidRPr="0059447D" w:rsidRDefault="0059447D" w:rsidP="00E278C8">
            <w:pPr>
              <w:numPr>
                <w:ilvl w:val="0"/>
                <w:numId w:val="18"/>
              </w:numPr>
              <w:spacing w:after="0" w:line="240" w:lineRule="auto"/>
              <w:rPr>
                <w:rFonts w:ascii="Times" w:eastAsia="Batang" w:hAnsi="Times" w:cs="Times New Roman"/>
                <w:sz w:val="20"/>
                <w:szCs w:val="24"/>
                <w:lang w:val="en-GB" w:eastAsia="x-none"/>
              </w:rPr>
            </w:pPr>
            <w:r w:rsidRPr="0059447D">
              <w:rPr>
                <w:rFonts w:ascii="Times" w:eastAsia="Batang" w:hAnsi="Times" w:cs="Times New Roman"/>
                <w:sz w:val="20"/>
                <w:szCs w:val="24"/>
                <w:lang w:val="en-GB" w:eastAsia="x-none"/>
              </w:rPr>
              <w:t>Note: As per usual procedure, duplication of work between work items in Rel-17 should be avoided</w:t>
            </w:r>
          </w:p>
          <w:p w14:paraId="0A75ABCD" w14:textId="77777777" w:rsidR="0059447D" w:rsidRPr="0059447D" w:rsidRDefault="0059447D" w:rsidP="0059447D">
            <w:pPr>
              <w:spacing w:after="0" w:line="240" w:lineRule="auto"/>
              <w:rPr>
                <w:rFonts w:ascii="Times" w:eastAsia="Batang" w:hAnsi="Times" w:cs="Times New Roman"/>
                <w:sz w:val="20"/>
                <w:szCs w:val="24"/>
                <w:lang w:val="en-GB" w:eastAsia="x-none"/>
              </w:rPr>
            </w:pPr>
          </w:p>
          <w:p w14:paraId="5F4C8507" w14:textId="77777777" w:rsidR="0059447D" w:rsidRPr="0059447D" w:rsidRDefault="0059447D" w:rsidP="0059447D">
            <w:pPr>
              <w:spacing w:after="0" w:line="240" w:lineRule="auto"/>
              <w:rPr>
                <w:rFonts w:ascii="Times" w:eastAsia="Batang" w:hAnsi="Times" w:cs="Times New Roman"/>
                <w:sz w:val="20"/>
                <w:szCs w:val="24"/>
                <w:lang w:val="en-GB" w:eastAsia="x-none"/>
              </w:rPr>
            </w:pPr>
            <w:r w:rsidRPr="0059447D">
              <w:rPr>
                <w:rFonts w:ascii="Times" w:eastAsia="Batang" w:hAnsi="Times" w:cs="Times New Roman"/>
                <w:sz w:val="20"/>
                <w:szCs w:val="24"/>
                <w:highlight w:val="green"/>
                <w:lang w:val="en-GB" w:eastAsia="x-none"/>
              </w:rPr>
              <w:t>Agreement:</w:t>
            </w:r>
          </w:p>
          <w:p w14:paraId="1598482B" w14:textId="77777777" w:rsidR="0059447D" w:rsidRPr="0059447D" w:rsidRDefault="0059447D" w:rsidP="00E278C8">
            <w:pPr>
              <w:numPr>
                <w:ilvl w:val="0"/>
                <w:numId w:val="18"/>
              </w:numPr>
              <w:spacing w:after="0" w:line="240" w:lineRule="auto"/>
              <w:rPr>
                <w:rFonts w:ascii="Times" w:eastAsia="Batang" w:hAnsi="Times" w:cs="Times New Roman"/>
                <w:sz w:val="20"/>
                <w:szCs w:val="24"/>
                <w:lang w:val="en-GB" w:eastAsia="x-none"/>
              </w:rPr>
            </w:pPr>
            <w:r w:rsidRPr="0059447D">
              <w:rPr>
                <w:rFonts w:ascii="Times" w:eastAsia="Batang" w:hAnsi="Times" w:cs="Times New Roman"/>
                <w:sz w:val="20"/>
                <w:szCs w:val="24"/>
                <w:lang w:val="en-GB" w:eastAsia="x-none"/>
              </w:rPr>
              <w:t>Further study new parameter values for at least the following parameters:</w:t>
            </w:r>
          </w:p>
          <w:p w14:paraId="0E155F4F" w14:textId="77777777" w:rsidR="0059447D" w:rsidRPr="0059447D" w:rsidRDefault="0059447D" w:rsidP="00E278C8">
            <w:pPr>
              <w:numPr>
                <w:ilvl w:val="1"/>
                <w:numId w:val="18"/>
              </w:numPr>
              <w:spacing w:after="0" w:line="240" w:lineRule="auto"/>
              <w:rPr>
                <w:rFonts w:ascii="Times" w:eastAsia="Batang" w:hAnsi="Times" w:cs="Times New Roman"/>
                <w:sz w:val="20"/>
                <w:szCs w:val="24"/>
                <w:lang w:val="en-GB" w:eastAsia="x-none"/>
              </w:rPr>
            </w:pPr>
            <w:bookmarkStart w:id="3" w:name="_Hlk68037821"/>
            <w:proofErr w:type="spellStart"/>
            <w:r w:rsidRPr="0059447D">
              <w:rPr>
                <w:rFonts w:ascii="Times" w:eastAsia="Batang" w:hAnsi="Times" w:cs="Times New Roman"/>
                <w:sz w:val="20"/>
                <w:szCs w:val="24"/>
                <w:lang w:val="en-GB" w:eastAsia="x-none"/>
              </w:rPr>
              <w:t>maxNumberRxTxBeamSwitchDL</w:t>
            </w:r>
            <w:proofErr w:type="spellEnd"/>
          </w:p>
          <w:bookmarkEnd w:id="3"/>
          <w:p w14:paraId="64F60A53" w14:textId="77777777" w:rsidR="0059447D" w:rsidRPr="0059447D" w:rsidRDefault="0059447D" w:rsidP="00E278C8">
            <w:pPr>
              <w:numPr>
                <w:ilvl w:val="1"/>
                <w:numId w:val="18"/>
              </w:numPr>
              <w:spacing w:after="0" w:line="240" w:lineRule="auto"/>
              <w:rPr>
                <w:rFonts w:ascii="Times" w:eastAsia="Batang" w:hAnsi="Times" w:cs="Times New Roman"/>
                <w:sz w:val="20"/>
                <w:szCs w:val="24"/>
                <w:lang w:val="en-GB" w:eastAsia="x-none"/>
              </w:rPr>
            </w:pPr>
            <w:r w:rsidRPr="0059447D">
              <w:rPr>
                <w:rFonts w:ascii="Times" w:eastAsia="Batang" w:hAnsi="Times" w:cs="Times New Roman"/>
                <w:sz w:val="20"/>
                <w:szCs w:val="24"/>
                <w:lang w:val="en-GB" w:eastAsia="x-none"/>
              </w:rPr>
              <w:t>Additional beam switching time delay d for triggering AP-CSI-RS when triggering PDCCH with 120kHz or 480kHz has a smaller subcarrier spacing than AP-CSI-RS</w:t>
            </w:r>
          </w:p>
          <w:p w14:paraId="4DF70DEF" w14:textId="77777777" w:rsidR="0059447D" w:rsidRPr="0059447D" w:rsidRDefault="0059447D" w:rsidP="00E278C8">
            <w:pPr>
              <w:numPr>
                <w:ilvl w:val="0"/>
                <w:numId w:val="18"/>
              </w:numPr>
              <w:spacing w:after="0" w:line="240" w:lineRule="auto"/>
              <w:rPr>
                <w:rFonts w:ascii="Times" w:eastAsia="Batang" w:hAnsi="Times" w:cs="Times New Roman"/>
                <w:sz w:val="20"/>
                <w:szCs w:val="24"/>
                <w:lang w:val="en-GB" w:eastAsia="x-none"/>
              </w:rPr>
            </w:pPr>
            <w:r w:rsidRPr="0059447D">
              <w:rPr>
                <w:rFonts w:ascii="Times" w:eastAsia="Batang" w:hAnsi="Times" w:cs="Times New Roman"/>
                <w:sz w:val="20"/>
                <w:szCs w:val="24"/>
                <w:lang w:val="en-GB" w:eastAsia="x-none"/>
              </w:rPr>
              <w:t xml:space="preserve">Study whether/how to introduce a beam switching gap between signals/channels </w:t>
            </w:r>
          </w:p>
          <w:p w14:paraId="19DE665D" w14:textId="77777777" w:rsidR="0059447D" w:rsidRPr="0059447D" w:rsidRDefault="0059447D" w:rsidP="00E278C8">
            <w:pPr>
              <w:numPr>
                <w:ilvl w:val="1"/>
                <w:numId w:val="18"/>
              </w:numPr>
              <w:spacing w:after="0" w:line="240" w:lineRule="auto"/>
              <w:rPr>
                <w:rFonts w:ascii="Times" w:eastAsia="Batang" w:hAnsi="Times" w:cs="Times New Roman"/>
                <w:sz w:val="20"/>
                <w:szCs w:val="24"/>
                <w:lang w:val="en-GB" w:eastAsia="x-none"/>
              </w:rPr>
            </w:pPr>
            <w:r w:rsidRPr="0059447D">
              <w:rPr>
                <w:rFonts w:ascii="Times" w:eastAsia="Batang" w:hAnsi="Times" w:cs="Times New Roman"/>
                <w:sz w:val="20"/>
                <w:szCs w:val="24"/>
                <w:lang w:val="en-GB" w:eastAsia="x-none"/>
              </w:rPr>
              <w:t>FFS: condition to apply including potential UE capability definition</w:t>
            </w:r>
          </w:p>
          <w:p w14:paraId="0409BDC7" w14:textId="77777777" w:rsidR="0059447D" w:rsidRPr="0059447D" w:rsidRDefault="0059447D" w:rsidP="00E278C8">
            <w:pPr>
              <w:numPr>
                <w:ilvl w:val="1"/>
                <w:numId w:val="18"/>
              </w:numPr>
              <w:spacing w:after="0" w:line="240" w:lineRule="auto"/>
              <w:rPr>
                <w:rFonts w:ascii="Times" w:eastAsia="Batang" w:hAnsi="Times" w:cs="Times New Roman"/>
                <w:sz w:val="20"/>
                <w:szCs w:val="24"/>
                <w:lang w:val="en-GB" w:eastAsia="x-none"/>
              </w:rPr>
            </w:pPr>
            <w:r w:rsidRPr="0059447D">
              <w:rPr>
                <w:rFonts w:ascii="Times" w:eastAsia="Batang" w:hAnsi="Times" w:cs="Times New Roman"/>
                <w:sz w:val="20"/>
                <w:szCs w:val="24"/>
                <w:lang w:val="en-GB" w:eastAsia="x-none"/>
              </w:rPr>
              <w:t>Study should account for inputs from RAN4</w:t>
            </w:r>
          </w:p>
          <w:p w14:paraId="04C2336B" w14:textId="77777777" w:rsidR="0059447D" w:rsidRPr="0059447D" w:rsidRDefault="0059447D" w:rsidP="0059447D">
            <w:pPr>
              <w:spacing w:after="0" w:line="240" w:lineRule="auto"/>
              <w:rPr>
                <w:rFonts w:ascii="Times" w:eastAsia="Batang" w:hAnsi="Times" w:cs="Times New Roman"/>
                <w:sz w:val="20"/>
                <w:szCs w:val="24"/>
                <w:lang w:val="en-GB" w:eastAsia="x-none"/>
              </w:rPr>
            </w:pPr>
          </w:p>
          <w:p w14:paraId="293B4539" w14:textId="77777777" w:rsidR="0059447D" w:rsidRPr="0059447D" w:rsidRDefault="0059447D" w:rsidP="0059447D">
            <w:pPr>
              <w:spacing w:after="0" w:line="240" w:lineRule="auto"/>
              <w:rPr>
                <w:rFonts w:ascii="Times" w:eastAsia="Batang" w:hAnsi="Times" w:cs="Times New Roman"/>
                <w:sz w:val="20"/>
                <w:szCs w:val="24"/>
                <w:lang w:val="en-GB" w:eastAsia="x-none"/>
              </w:rPr>
            </w:pPr>
          </w:p>
          <w:p w14:paraId="61DB5BC5" w14:textId="77777777" w:rsidR="0059447D" w:rsidRPr="0059447D" w:rsidRDefault="0059447D" w:rsidP="0059447D">
            <w:pPr>
              <w:spacing w:after="0" w:line="240" w:lineRule="auto"/>
              <w:rPr>
                <w:rFonts w:ascii="Times" w:eastAsia="Batang" w:hAnsi="Times" w:cs="Times New Roman"/>
                <w:sz w:val="20"/>
                <w:szCs w:val="24"/>
                <w:lang w:val="en-GB" w:eastAsia="x-none"/>
              </w:rPr>
            </w:pPr>
            <w:r w:rsidRPr="0059447D">
              <w:rPr>
                <w:rFonts w:ascii="Times" w:eastAsia="Batang" w:hAnsi="Times" w:cs="Times New Roman"/>
                <w:sz w:val="20"/>
                <w:szCs w:val="24"/>
                <w:highlight w:val="green"/>
                <w:lang w:val="en-GB" w:eastAsia="x-none"/>
              </w:rPr>
              <w:t>Agreement:</w:t>
            </w:r>
          </w:p>
          <w:p w14:paraId="375C7A05" w14:textId="77777777" w:rsidR="0059447D" w:rsidRPr="0059447D" w:rsidRDefault="0059447D" w:rsidP="0059447D">
            <w:pPr>
              <w:spacing w:after="0" w:line="240" w:lineRule="auto"/>
              <w:rPr>
                <w:rFonts w:ascii="Times" w:eastAsia="Batang" w:hAnsi="Times" w:cs="Times New Roman"/>
                <w:sz w:val="20"/>
                <w:szCs w:val="24"/>
                <w:lang w:val="en-GB" w:eastAsia="x-none"/>
              </w:rPr>
            </w:pPr>
            <w:r w:rsidRPr="0059447D">
              <w:rPr>
                <w:rFonts w:ascii="Times" w:eastAsia="Batang" w:hAnsi="Times" w:cs="Times New Roman"/>
                <w:sz w:val="20"/>
                <w:szCs w:val="24"/>
                <w:lang w:val="en-GB" w:eastAsia="x-none"/>
              </w:rPr>
              <w:t xml:space="preserve">Further study the following: </w:t>
            </w:r>
          </w:p>
          <w:p w14:paraId="71C1E968" w14:textId="77777777" w:rsidR="0059447D" w:rsidRPr="0059447D" w:rsidRDefault="0059447D" w:rsidP="00E278C8">
            <w:pPr>
              <w:numPr>
                <w:ilvl w:val="0"/>
                <w:numId w:val="19"/>
              </w:numPr>
              <w:spacing w:after="0" w:line="240" w:lineRule="auto"/>
              <w:rPr>
                <w:rFonts w:ascii="Times" w:eastAsia="Batang" w:hAnsi="Times" w:cs="Times New Roman"/>
                <w:sz w:val="20"/>
                <w:szCs w:val="24"/>
                <w:lang w:val="en-GB" w:eastAsia="x-none"/>
              </w:rPr>
            </w:pPr>
            <w:r w:rsidRPr="0059447D">
              <w:rPr>
                <w:rFonts w:ascii="Times" w:eastAsia="Batang" w:hAnsi="Times" w:cs="Times New Roman"/>
                <w:sz w:val="20"/>
                <w:szCs w:val="24"/>
                <w:lang w:val="en-GB" w:eastAsia="x-none"/>
              </w:rPr>
              <w:t xml:space="preserve">For multi-PDSCH scheduling with a single DCI, study the QCL assumption(s) the UE should apply for each PDSCH for the case when some of the scheduled PDSCHs have scheduling offset less than </w:t>
            </w:r>
            <w:proofErr w:type="spellStart"/>
            <w:r w:rsidRPr="0059447D">
              <w:rPr>
                <w:rFonts w:ascii="Times" w:eastAsia="Batang" w:hAnsi="Times" w:cs="Times New Roman"/>
                <w:sz w:val="20"/>
                <w:szCs w:val="24"/>
                <w:lang w:val="en-GB" w:eastAsia="x-none"/>
              </w:rPr>
              <w:t>timeDurationForQCL</w:t>
            </w:r>
            <w:proofErr w:type="spellEnd"/>
            <w:r w:rsidRPr="0059447D">
              <w:rPr>
                <w:rFonts w:ascii="Times" w:eastAsia="Batang" w:hAnsi="Times" w:cs="Times New Roman"/>
                <w:sz w:val="20"/>
                <w:szCs w:val="24"/>
                <w:lang w:val="en-GB" w:eastAsia="x-none"/>
              </w:rPr>
              <w:t xml:space="preserve"> while some have scheduling offset equal to or greater than </w:t>
            </w:r>
            <w:proofErr w:type="spellStart"/>
            <w:r w:rsidRPr="0059447D">
              <w:rPr>
                <w:rFonts w:ascii="Times" w:eastAsia="Batang" w:hAnsi="Times" w:cs="Times New Roman"/>
                <w:sz w:val="20"/>
                <w:szCs w:val="24"/>
                <w:lang w:val="en-GB" w:eastAsia="x-none"/>
              </w:rPr>
              <w:t>timeDurationForQCL</w:t>
            </w:r>
            <w:proofErr w:type="spellEnd"/>
            <w:r w:rsidRPr="0059447D">
              <w:rPr>
                <w:rFonts w:ascii="Times" w:eastAsia="Batang" w:hAnsi="Times" w:cs="Times New Roman"/>
                <w:sz w:val="20"/>
                <w:szCs w:val="24"/>
                <w:lang w:val="en-GB" w:eastAsia="x-none"/>
              </w:rPr>
              <w:t>.</w:t>
            </w:r>
          </w:p>
          <w:p w14:paraId="37242195" w14:textId="77777777" w:rsidR="0059447D" w:rsidRPr="0059447D" w:rsidRDefault="0059447D" w:rsidP="00E278C8">
            <w:pPr>
              <w:numPr>
                <w:ilvl w:val="0"/>
                <w:numId w:val="19"/>
              </w:numPr>
              <w:spacing w:after="0" w:line="240" w:lineRule="auto"/>
              <w:rPr>
                <w:rFonts w:ascii="Times" w:eastAsia="Batang" w:hAnsi="Times" w:cs="Times New Roman"/>
                <w:sz w:val="20"/>
                <w:szCs w:val="24"/>
                <w:lang w:val="en-GB" w:eastAsia="x-none"/>
              </w:rPr>
            </w:pPr>
            <w:r w:rsidRPr="0059447D">
              <w:rPr>
                <w:rFonts w:ascii="Times" w:eastAsia="Batang" w:hAnsi="Times" w:cs="Times New Roman"/>
                <w:sz w:val="20"/>
                <w:szCs w:val="24"/>
                <w:lang w:val="en-GB" w:eastAsia="x-none"/>
              </w:rPr>
              <w:t xml:space="preserve">For multi-PDSCH scheduling with a single DCI, study the QCL assumption(s) the UE should apply for each PDSCH for the case when </w:t>
            </w:r>
            <w:proofErr w:type="gramStart"/>
            <w:r w:rsidRPr="0059447D">
              <w:rPr>
                <w:rFonts w:ascii="Times" w:eastAsia="Batang" w:hAnsi="Times" w:cs="Times New Roman"/>
                <w:sz w:val="20"/>
                <w:szCs w:val="24"/>
                <w:lang w:val="en-GB" w:eastAsia="x-none"/>
              </w:rPr>
              <w:t>all of</w:t>
            </w:r>
            <w:proofErr w:type="gramEnd"/>
            <w:r w:rsidRPr="0059447D">
              <w:rPr>
                <w:rFonts w:ascii="Times" w:eastAsia="Batang" w:hAnsi="Times" w:cs="Times New Roman"/>
                <w:sz w:val="20"/>
                <w:szCs w:val="24"/>
                <w:lang w:val="en-GB" w:eastAsia="x-none"/>
              </w:rPr>
              <w:t xml:space="preserve"> the scheduled PDSCHs have scheduling offset less than </w:t>
            </w:r>
            <w:proofErr w:type="spellStart"/>
            <w:r w:rsidRPr="0059447D">
              <w:rPr>
                <w:rFonts w:ascii="Times" w:eastAsia="Batang" w:hAnsi="Times" w:cs="Times New Roman"/>
                <w:sz w:val="20"/>
                <w:szCs w:val="24"/>
                <w:lang w:val="en-GB" w:eastAsia="x-none"/>
              </w:rPr>
              <w:t>timeDurationForQCL</w:t>
            </w:r>
            <w:proofErr w:type="spellEnd"/>
            <w:r w:rsidRPr="0059447D">
              <w:rPr>
                <w:rFonts w:ascii="Times" w:eastAsia="Batang" w:hAnsi="Times" w:cs="Times New Roman"/>
                <w:sz w:val="20"/>
                <w:szCs w:val="24"/>
                <w:lang w:val="en-GB" w:eastAsia="x-none"/>
              </w:rPr>
              <w:t xml:space="preserve"> </w:t>
            </w:r>
          </w:p>
          <w:p w14:paraId="00293310" w14:textId="77777777" w:rsidR="0059447D" w:rsidRPr="0059447D" w:rsidRDefault="0059447D" w:rsidP="00E278C8">
            <w:pPr>
              <w:numPr>
                <w:ilvl w:val="0"/>
                <w:numId w:val="19"/>
              </w:numPr>
              <w:spacing w:after="0" w:line="240" w:lineRule="auto"/>
              <w:rPr>
                <w:rFonts w:ascii="Times" w:eastAsia="Batang" w:hAnsi="Times" w:cs="Times New Roman"/>
                <w:sz w:val="20"/>
                <w:szCs w:val="24"/>
                <w:lang w:val="en-GB" w:eastAsia="x-none"/>
              </w:rPr>
            </w:pPr>
            <w:r w:rsidRPr="0059447D">
              <w:rPr>
                <w:rFonts w:ascii="Times" w:eastAsia="Batang" w:hAnsi="Times" w:cs="Times New Roman"/>
                <w:sz w:val="20"/>
                <w:szCs w:val="24"/>
                <w:lang w:val="en-GB" w:eastAsia="x-none"/>
              </w:rPr>
              <w:t>Note: If the current Rel-16 behavior would be extended to multiple-PDSCH scheduling, it could result in a different QCL assumption for each PDSCH due to the fact the that the CORESET with the lowest ID can be different for different slots, resulting in a potentially different TCI state for each slot</w:t>
            </w:r>
          </w:p>
          <w:p w14:paraId="4798AFCC" w14:textId="77777777" w:rsidR="0059447D" w:rsidRPr="0059447D" w:rsidRDefault="0059447D" w:rsidP="00E278C8">
            <w:pPr>
              <w:numPr>
                <w:ilvl w:val="0"/>
                <w:numId w:val="19"/>
              </w:numPr>
              <w:spacing w:after="0" w:line="240" w:lineRule="auto"/>
              <w:rPr>
                <w:rFonts w:ascii="Times" w:eastAsia="Batang" w:hAnsi="Times" w:cs="Times New Roman"/>
                <w:sz w:val="20"/>
                <w:szCs w:val="24"/>
                <w:lang w:val="en-GB" w:eastAsia="x-none"/>
              </w:rPr>
            </w:pPr>
            <w:r w:rsidRPr="0059447D">
              <w:rPr>
                <w:rFonts w:ascii="Times" w:eastAsia="Batang" w:hAnsi="Times" w:cs="Times New Roman"/>
                <w:sz w:val="20"/>
                <w:szCs w:val="24"/>
                <w:lang w:val="en-GB" w:eastAsia="x-none"/>
              </w:rPr>
              <w:t>Note: Applicability to multi-TRP can be discussed further</w:t>
            </w:r>
          </w:p>
          <w:p w14:paraId="479D0DC9" w14:textId="77777777" w:rsidR="0059447D" w:rsidRPr="0059447D" w:rsidRDefault="0059447D" w:rsidP="0059447D">
            <w:pPr>
              <w:spacing w:after="0" w:line="240" w:lineRule="auto"/>
              <w:rPr>
                <w:rFonts w:ascii="Times" w:eastAsia="Batang" w:hAnsi="Times" w:cs="Times New Roman"/>
                <w:sz w:val="20"/>
                <w:szCs w:val="24"/>
                <w:lang w:val="en-GB" w:eastAsia="x-none"/>
              </w:rPr>
            </w:pPr>
          </w:p>
          <w:p w14:paraId="6F26B6BA" w14:textId="77777777" w:rsidR="0059447D" w:rsidRPr="0059447D" w:rsidRDefault="0059447D" w:rsidP="0059447D">
            <w:pPr>
              <w:spacing w:after="0" w:line="240" w:lineRule="auto"/>
              <w:rPr>
                <w:rFonts w:ascii="Times" w:eastAsia="Batang" w:hAnsi="Times" w:cs="Times New Roman"/>
                <w:sz w:val="20"/>
                <w:szCs w:val="24"/>
                <w:lang w:val="en-GB" w:eastAsia="x-none"/>
              </w:rPr>
            </w:pPr>
            <w:r w:rsidRPr="0059447D">
              <w:rPr>
                <w:rFonts w:ascii="Times" w:eastAsia="Batang" w:hAnsi="Times" w:cs="Times New Roman"/>
                <w:sz w:val="20"/>
                <w:szCs w:val="24"/>
                <w:highlight w:val="green"/>
                <w:lang w:val="en-GB" w:eastAsia="x-none"/>
              </w:rPr>
              <w:lastRenderedPageBreak/>
              <w:t>Agreement:</w:t>
            </w:r>
          </w:p>
          <w:p w14:paraId="3B3CEE30" w14:textId="77777777" w:rsidR="0059447D" w:rsidRPr="0059447D" w:rsidRDefault="0059447D" w:rsidP="0059447D">
            <w:pPr>
              <w:spacing w:after="0" w:line="240" w:lineRule="auto"/>
              <w:rPr>
                <w:rFonts w:ascii="Times" w:eastAsia="Batang" w:hAnsi="Times" w:cs="Times New Roman"/>
                <w:sz w:val="20"/>
                <w:szCs w:val="24"/>
                <w:lang w:val="en-GB" w:eastAsia="x-none"/>
              </w:rPr>
            </w:pPr>
            <w:r w:rsidRPr="0059447D">
              <w:rPr>
                <w:rFonts w:ascii="Times" w:eastAsia="Batang" w:hAnsi="Times" w:cs="Times New Roman"/>
                <w:sz w:val="20"/>
                <w:szCs w:val="24"/>
                <w:lang w:val="en-GB" w:eastAsia="x-none"/>
              </w:rPr>
              <w:t>Further study the following:</w:t>
            </w:r>
          </w:p>
          <w:p w14:paraId="2B8A8194" w14:textId="77777777" w:rsidR="0059447D" w:rsidRPr="0059447D" w:rsidRDefault="0059447D" w:rsidP="00E278C8">
            <w:pPr>
              <w:numPr>
                <w:ilvl w:val="0"/>
                <w:numId w:val="20"/>
              </w:numPr>
              <w:spacing w:after="0" w:line="240" w:lineRule="auto"/>
              <w:rPr>
                <w:rFonts w:ascii="Times" w:eastAsia="Batang" w:hAnsi="Times" w:cs="Times New Roman"/>
                <w:sz w:val="20"/>
                <w:szCs w:val="24"/>
                <w:lang w:val="en-GB" w:eastAsia="x-none"/>
              </w:rPr>
            </w:pPr>
            <w:r w:rsidRPr="0059447D">
              <w:rPr>
                <w:rFonts w:ascii="Times" w:eastAsia="Batang" w:hAnsi="Times" w:cs="Times New Roman"/>
                <w:sz w:val="20"/>
                <w:szCs w:val="24"/>
                <w:lang w:val="en-GB" w:eastAsia="x-none"/>
              </w:rPr>
              <w:t xml:space="preserve">For multi-PDSCH scheduling with a single DCI, study </w:t>
            </w:r>
            <w:proofErr w:type="gramStart"/>
            <w:r w:rsidRPr="0059447D">
              <w:rPr>
                <w:rFonts w:ascii="Times" w:eastAsia="Batang" w:hAnsi="Times" w:cs="Times New Roman"/>
                <w:sz w:val="20"/>
                <w:szCs w:val="24"/>
                <w:lang w:val="en-GB" w:eastAsia="x-none"/>
              </w:rPr>
              <w:t>whether or not</w:t>
            </w:r>
            <w:proofErr w:type="gramEnd"/>
            <w:r w:rsidRPr="0059447D">
              <w:rPr>
                <w:rFonts w:ascii="Times" w:eastAsia="Batang" w:hAnsi="Times" w:cs="Times New Roman"/>
                <w:sz w:val="20"/>
                <w:szCs w:val="24"/>
                <w:lang w:val="en-GB" w:eastAsia="x-none"/>
              </w:rPr>
              <w:t xml:space="preserve"> it is needed to indicate a separate TCI state for each scheduled PDSCH</w:t>
            </w:r>
          </w:p>
          <w:p w14:paraId="7B99D1F2" w14:textId="77777777" w:rsidR="0059447D" w:rsidRPr="0059447D" w:rsidRDefault="0059447D" w:rsidP="00E278C8">
            <w:pPr>
              <w:numPr>
                <w:ilvl w:val="0"/>
                <w:numId w:val="20"/>
              </w:numPr>
              <w:spacing w:after="0" w:line="240" w:lineRule="auto"/>
              <w:rPr>
                <w:rFonts w:ascii="Times" w:eastAsia="Batang" w:hAnsi="Times" w:cs="Times New Roman"/>
                <w:sz w:val="20"/>
                <w:szCs w:val="24"/>
                <w:lang w:val="en-GB" w:eastAsia="x-none"/>
              </w:rPr>
            </w:pPr>
            <w:r w:rsidRPr="0059447D">
              <w:rPr>
                <w:rFonts w:ascii="Times" w:eastAsia="Batang" w:hAnsi="Times" w:cs="Times New Roman"/>
                <w:sz w:val="20"/>
                <w:szCs w:val="24"/>
                <w:lang w:val="en-GB" w:eastAsia="x-none"/>
              </w:rPr>
              <w:t xml:space="preserve">For multi-PUSCH scheduling with a single DCI, study </w:t>
            </w:r>
            <w:proofErr w:type="gramStart"/>
            <w:r w:rsidRPr="0059447D">
              <w:rPr>
                <w:rFonts w:ascii="Times" w:eastAsia="Batang" w:hAnsi="Times" w:cs="Times New Roman"/>
                <w:sz w:val="20"/>
                <w:szCs w:val="24"/>
                <w:lang w:val="en-GB" w:eastAsia="x-none"/>
              </w:rPr>
              <w:t>whether or not</w:t>
            </w:r>
            <w:proofErr w:type="gramEnd"/>
            <w:r w:rsidRPr="0059447D">
              <w:rPr>
                <w:rFonts w:ascii="Times" w:eastAsia="Batang" w:hAnsi="Times" w:cs="Times New Roman"/>
                <w:sz w:val="20"/>
                <w:szCs w:val="24"/>
                <w:lang w:val="en-GB" w:eastAsia="x-none"/>
              </w:rPr>
              <w:t xml:space="preserve"> it is needed to indicate a separate SRI (indication of TCI can be further discussed) for each scheduled PUSCH</w:t>
            </w:r>
          </w:p>
          <w:p w14:paraId="5718202E" w14:textId="77777777" w:rsidR="0059447D" w:rsidRPr="0059447D" w:rsidRDefault="0059447D" w:rsidP="00E278C8">
            <w:pPr>
              <w:numPr>
                <w:ilvl w:val="0"/>
                <w:numId w:val="20"/>
              </w:numPr>
              <w:spacing w:after="0" w:line="240" w:lineRule="auto"/>
              <w:rPr>
                <w:rFonts w:ascii="Times" w:eastAsia="Batang" w:hAnsi="Times" w:cs="Times New Roman"/>
                <w:sz w:val="20"/>
                <w:szCs w:val="24"/>
                <w:lang w:val="en-GB" w:eastAsia="x-none"/>
              </w:rPr>
            </w:pPr>
            <w:r w:rsidRPr="0059447D">
              <w:rPr>
                <w:rFonts w:ascii="Times" w:eastAsia="Batang" w:hAnsi="Times" w:cs="Times New Roman"/>
                <w:sz w:val="20"/>
                <w:szCs w:val="24"/>
                <w:lang w:val="en-GB" w:eastAsia="x-none"/>
              </w:rPr>
              <w:t xml:space="preserve">Note: the study should </w:t>
            </w:r>
            <w:proofErr w:type="gramStart"/>
            <w:r w:rsidRPr="0059447D">
              <w:rPr>
                <w:rFonts w:ascii="Times" w:eastAsia="Batang" w:hAnsi="Times" w:cs="Times New Roman"/>
                <w:sz w:val="20"/>
                <w:szCs w:val="24"/>
                <w:lang w:val="en-GB" w:eastAsia="x-none"/>
              </w:rPr>
              <w:t>take into account</w:t>
            </w:r>
            <w:proofErr w:type="gramEnd"/>
            <w:r w:rsidRPr="0059447D">
              <w:rPr>
                <w:rFonts w:ascii="Times" w:eastAsia="Batang" w:hAnsi="Times" w:cs="Times New Roman"/>
                <w:sz w:val="20"/>
                <w:szCs w:val="24"/>
                <w:lang w:val="en-GB" w:eastAsia="x-none"/>
              </w:rPr>
              <w:t xml:space="preserve"> DCI overhead aspects</w:t>
            </w:r>
          </w:p>
          <w:p w14:paraId="5E27B397" w14:textId="0C38A555" w:rsidR="0059447D" w:rsidRPr="0059447D" w:rsidRDefault="0059447D" w:rsidP="00E278C8">
            <w:pPr>
              <w:numPr>
                <w:ilvl w:val="0"/>
                <w:numId w:val="19"/>
              </w:numPr>
              <w:spacing w:after="0" w:line="240" w:lineRule="auto"/>
              <w:rPr>
                <w:rFonts w:ascii="Times" w:eastAsia="Batang" w:hAnsi="Times" w:cs="Times New Roman"/>
                <w:sz w:val="20"/>
                <w:szCs w:val="24"/>
                <w:lang w:val="en-GB" w:eastAsia="x-none"/>
              </w:rPr>
            </w:pPr>
            <w:r w:rsidRPr="0059447D">
              <w:rPr>
                <w:rFonts w:ascii="Times" w:eastAsia="Batang" w:hAnsi="Times" w:cs="Times New Roman"/>
                <w:sz w:val="20"/>
                <w:szCs w:val="24"/>
                <w:lang w:val="en-GB" w:eastAsia="x-none"/>
              </w:rPr>
              <w:t>Note: Applicability to multi-TRP can be discussed further</w:t>
            </w:r>
            <w:bookmarkEnd w:id="2"/>
          </w:p>
        </w:tc>
      </w:tr>
    </w:tbl>
    <w:p w14:paraId="2928BC45" w14:textId="77777777" w:rsidR="0059447D" w:rsidRDefault="0059447D" w:rsidP="00592AB0">
      <w:pPr>
        <w:spacing w:line="276" w:lineRule="auto"/>
        <w:jc w:val="both"/>
        <w:rPr>
          <w:rFonts w:ascii="Arial" w:hAnsi="Arial" w:cs="Arial"/>
        </w:rPr>
      </w:pPr>
    </w:p>
    <w:p w14:paraId="12CA4570" w14:textId="15B70432" w:rsidR="00592AB0" w:rsidRPr="00983ACF" w:rsidRDefault="00592AB0" w:rsidP="00592AB0">
      <w:pPr>
        <w:spacing w:line="276" w:lineRule="auto"/>
        <w:jc w:val="both"/>
        <w:rPr>
          <w:rFonts w:ascii="Arial" w:hAnsi="Arial" w:cs="Arial"/>
        </w:rPr>
      </w:pPr>
      <w:r w:rsidRPr="00983ACF">
        <w:rPr>
          <w:rFonts w:ascii="Arial" w:hAnsi="Arial" w:cs="Arial"/>
        </w:rPr>
        <w:t xml:space="preserve">In this contribution, we discuss potential issues and associated standards impacts </w:t>
      </w:r>
      <w:r w:rsidR="008610E0">
        <w:rPr>
          <w:rFonts w:ascii="Arial" w:hAnsi="Arial" w:cs="Arial"/>
        </w:rPr>
        <w:t>on</w:t>
      </w:r>
      <w:r w:rsidR="00926166">
        <w:rPr>
          <w:rFonts w:ascii="Arial" w:hAnsi="Arial" w:cs="Arial"/>
        </w:rPr>
        <w:t xml:space="preserve"> beam management </w:t>
      </w:r>
      <w:r w:rsidR="00CA0CDE">
        <w:rPr>
          <w:rFonts w:ascii="Arial" w:hAnsi="Arial" w:cs="Arial"/>
        </w:rPr>
        <w:t xml:space="preserve">enhancements </w:t>
      </w:r>
      <w:r w:rsidR="00926166">
        <w:rPr>
          <w:rFonts w:ascii="Arial" w:hAnsi="Arial" w:cs="Arial"/>
        </w:rPr>
        <w:t xml:space="preserve">for new SCSs in 52.6 </w:t>
      </w:r>
      <w:r w:rsidR="008610E0">
        <w:rPr>
          <w:rFonts w:ascii="Arial" w:hAnsi="Arial" w:cs="Arial"/>
          <w:bCs/>
          <w:i/>
          <w:iCs/>
        </w:rPr>
        <w:t>–</w:t>
      </w:r>
      <w:r w:rsidR="00926166">
        <w:rPr>
          <w:rFonts w:ascii="Arial" w:hAnsi="Arial" w:cs="Arial"/>
        </w:rPr>
        <w:t xml:space="preserve"> </w:t>
      </w:r>
      <w:r w:rsidRPr="00983ACF">
        <w:rPr>
          <w:rFonts w:ascii="Arial" w:hAnsi="Arial" w:cs="Arial"/>
        </w:rPr>
        <w:t>71GHz.</w:t>
      </w:r>
    </w:p>
    <w:p w14:paraId="306B8965" w14:textId="3A39A1B3" w:rsidR="00A71C98" w:rsidRPr="00794E4D" w:rsidRDefault="005A168F" w:rsidP="001E23A0">
      <w:pPr>
        <w:pStyle w:val="Heading1"/>
        <w:pBdr>
          <w:top w:val="single" w:sz="12" w:space="5" w:color="auto"/>
        </w:pBdr>
        <w:spacing w:after="120"/>
        <w:rPr>
          <w:rFonts w:cs="Arial"/>
          <w:b/>
          <w:sz w:val="32"/>
          <w:szCs w:val="32"/>
        </w:rPr>
      </w:pPr>
      <w:r>
        <w:rPr>
          <w:rFonts w:cs="Arial"/>
          <w:b/>
          <w:sz w:val="32"/>
          <w:szCs w:val="32"/>
        </w:rPr>
        <w:t>Discussions</w:t>
      </w:r>
    </w:p>
    <w:p w14:paraId="6F1B604C" w14:textId="2B13144B" w:rsidR="004D565C" w:rsidRDefault="007E3DAE" w:rsidP="007E3DAE">
      <w:pPr>
        <w:pStyle w:val="Heading2"/>
      </w:pPr>
      <w:r>
        <w:t>Timing and timeline associated with beam management</w:t>
      </w:r>
    </w:p>
    <w:p w14:paraId="58F077FD" w14:textId="77777777" w:rsidR="007E3DAE" w:rsidRDefault="007A2B65" w:rsidP="007E3DAE">
      <w:pPr>
        <w:spacing w:line="276" w:lineRule="auto"/>
        <w:jc w:val="both"/>
        <w:rPr>
          <w:rFonts w:ascii="Arial" w:hAnsi="Arial" w:cs="Arial"/>
        </w:rPr>
      </w:pPr>
      <w:r w:rsidRPr="007A2B65">
        <w:rPr>
          <w:rFonts w:ascii="Arial" w:hAnsi="Arial" w:cs="Arial"/>
        </w:rPr>
        <w:t xml:space="preserve">In RAN1#104-e [1], </w:t>
      </w:r>
      <w:r w:rsidR="007E3DAE">
        <w:rPr>
          <w:rFonts w:ascii="Arial" w:hAnsi="Arial" w:cs="Arial"/>
        </w:rPr>
        <w:t>following timing and timeline associated with beam management were agreed:</w:t>
      </w:r>
    </w:p>
    <w:p w14:paraId="076C6CEA" w14:textId="77777777" w:rsidR="007E3DAE" w:rsidRDefault="007E3DAE" w:rsidP="007E3DAE">
      <w:pPr>
        <w:pStyle w:val="ListParagraph"/>
        <w:numPr>
          <w:ilvl w:val="0"/>
          <w:numId w:val="19"/>
        </w:numPr>
        <w:spacing w:line="276" w:lineRule="auto"/>
        <w:jc w:val="both"/>
        <w:rPr>
          <w:rFonts w:ascii="Arial" w:hAnsi="Arial" w:cs="Arial"/>
        </w:rPr>
      </w:pPr>
      <w:proofErr w:type="spellStart"/>
      <w:r w:rsidRPr="007E3DAE">
        <w:rPr>
          <w:rFonts w:ascii="Arial" w:hAnsi="Arial" w:cs="Arial"/>
        </w:rPr>
        <w:t>timeDurationForQCL</w:t>
      </w:r>
      <w:proofErr w:type="spellEnd"/>
    </w:p>
    <w:p w14:paraId="08727CCA" w14:textId="77777777" w:rsidR="007E3DAE" w:rsidRDefault="007E3DAE" w:rsidP="007E3DAE">
      <w:pPr>
        <w:pStyle w:val="ListParagraph"/>
        <w:numPr>
          <w:ilvl w:val="0"/>
          <w:numId w:val="19"/>
        </w:numPr>
        <w:spacing w:line="276" w:lineRule="auto"/>
        <w:jc w:val="both"/>
        <w:rPr>
          <w:rFonts w:ascii="Arial" w:hAnsi="Arial" w:cs="Arial"/>
        </w:rPr>
      </w:pPr>
      <w:proofErr w:type="spellStart"/>
      <w:r w:rsidRPr="007E3DAE">
        <w:rPr>
          <w:rFonts w:ascii="Arial" w:hAnsi="Arial" w:cs="Arial"/>
        </w:rPr>
        <w:t>beamSwitchTiming</w:t>
      </w:r>
      <w:proofErr w:type="spellEnd"/>
    </w:p>
    <w:p w14:paraId="301FAE86" w14:textId="39C0B6CE" w:rsidR="007E3DAE" w:rsidRPr="007E3DAE" w:rsidRDefault="007E3DAE" w:rsidP="007E3DAE">
      <w:pPr>
        <w:pStyle w:val="ListParagraph"/>
        <w:numPr>
          <w:ilvl w:val="0"/>
          <w:numId w:val="19"/>
        </w:numPr>
        <w:spacing w:line="276" w:lineRule="auto"/>
        <w:jc w:val="both"/>
        <w:rPr>
          <w:rFonts w:ascii="Arial" w:hAnsi="Arial" w:cs="Arial"/>
        </w:rPr>
      </w:pPr>
      <w:proofErr w:type="spellStart"/>
      <w:r w:rsidRPr="007E3DAE">
        <w:rPr>
          <w:rFonts w:ascii="Arial" w:hAnsi="Arial" w:cs="Arial"/>
        </w:rPr>
        <w:t>beamReportTiming</w:t>
      </w:r>
      <w:proofErr w:type="spellEnd"/>
    </w:p>
    <w:p w14:paraId="0C35F968" w14:textId="2D071586" w:rsidR="004A0881" w:rsidRDefault="007E3DAE" w:rsidP="007E3DAE">
      <w:pPr>
        <w:spacing w:line="276" w:lineRule="auto"/>
        <w:jc w:val="both"/>
        <w:rPr>
          <w:rFonts w:ascii="Arial" w:hAnsi="Arial" w:cs="Arial"/>
        </w:rPr>
      </w:pPr>
      <w:r>
        <w:rPr>
          <w:rFonts w:ascii="Arial" w:hAnsi="Arial" w:cs="Arial"/>
        </w:rPr>
        <w:t xml:space="preserve">In Rel-15/16 NR, timing and timeline </w:t>
      </w:r>
      <w:r w:rsidR="004A0881">
        <w:rPr>
          <w:rFonts w:ascii="Arial" w:hAnsi="Arial" w:cs="Arial"/>
        </w:rPr>
        <w:t xml:space="preserve">parameters </w:t>
      </w:r>
      <w:r>
        <w:rPr>
          <w:rFonts w:ascii="Arial" w:hAnsi="Arial" w:cs="Arial"/>
        </w:rPr>
        <w:t xml:space="preserve">associated </w:t>
      </w:r>
      <w:r w:rsidR="00C913E6">
        <w:rPr>
          <w:rFonts w:ascii="Arial" w:hAnsi="Arial" w:cs="Arial"/>
        </w:rPr>
        <w:t xml:space="preserve">with </w:t>
      </w:r>
      <w:r>
        <w:rPr>
          <w:rFonts w:ascii="Arial" w:hAnsi="Arial" w:cs="Arial"/>
        </w:rPr>
        <w:t xml:space="preserve">beam management generally decrease as subcarrier spacing increases. For example, </w:t>
      </w:r>
      <w:proofErr w:type="spellStart"/>
      <w:r>
        <w:rPr>
          <w:rFonts w:ascii="Arial" w:hAnsi="Arial" w:cs="Arial"/>
        </w:rPr>
        <w:t>timeDurationForQCL</w:t>
      </w:r>
      <w:proofErr w:type="spellEnd"/>
      <w:r>
        <w:rPr>
          <w:rFonts w:ascii="Arial" w:hAnsi="Arial" w:cs="Arial"/>
        </w:rPr>
        <w:t xml:space="preserve"> supports 7</w:t>
      </w:r>
      <w:r w:rsidR="004A0881">
        <w:rPr>
          <w:rFonts w:ascii="Arial" w:hAnsi="Arial" w:cs="Arial"/>
        </w:rPr>
        <w:t xml:space="preserve"> symbols</w:t>
      </w:r>
      <w:r>
        <w:rPr>
          <w:rFonts w:ascii="Arial" w:hAnsi="Arial" w:cs="Arial"/>
        </w:rPr>
        <w:t xml:space="preserve">, 14 </w:t>
      </w:r>
      <w:r w:rsidR="004A0881">
        <w:rPr>
          <w:rFonts w:ascii="Arial" w:hAnsi="Arial" w:cs="Arial"/>
        </w:rPr>
        <w:t xml:space="preserve">symbols </w:t>
      </w:r>
      <w:r>
        <w:rPr>
          <w:rFonts w:ascii="Arial" w:hAnsi="Arial" w:cs="Arial"/>
        </w:rPr>
        <w:t>or 28 symbols (i.e., 124.88</w:t>
      </w:r>
      <w:r w:rsidR="004A0881">
        <w:rPr>
          <w:rFonts w:ascii="Arial" w:hAnsi="Arial" w:cs="Arial"/>
        </w:rPr>
        <w:t xml:space="preserve"> us</w:t>
      </w:r>
      <w:r>
        <w:rPr>
          <w:rFonts w:ascii="Arial" w:hAnsi="Arial" w:cs="Arial"/>
        </w:rPr>
        <w:t xml:space="preserve">, 249.76 </w:t>
      </w:r>
      <w:r w:rsidR="004A0881">
        <w:rPr>
          <w:rFonts w:ascii="Arial" w:hAnsi="Arial" w:cs="Arial"/>
        </w:rPr>
        <w:t xml:space="preserve">us </w:t>
      </w:r>
      <w:r>
        <w:rPr>
          <w:rFonts w:ascii="Arial" w:hAnsi="Arial" w:cs="Arial"/>
        </w:rPr>
        <w:t>or 499.52 us)</w:t>
      </w:r>
      <w:r w:rsidR="004A0881">
        <w:rPr>
          <w:rFonts w:ascii="Arial" w:hAnsi="Arial" w:cs="Arial"/>
        </w:rPr>
        <w:t xml:space="preserve"> for 60 kHz subcarrier spacing while the parameter support 14 symbols or 28 symbols (i.e., 124.88 us or 249.76 us) for 120 kHz subcarrier spacing. In relatively lower subcarrier spacings, general decrement of timing and timeline parameters are reasonable </w:t>
      </w:r>
      <w:r w:rsidR="00C913E6">
        <w:rPr>
          <w:rFonts w:ascii="Arial" w:hAnsi="Arial" w:cs="Arial"/>
        </w:rPr>
        <w:t>due to</w:t>
      </w:r>
      <w:r w:rsidR="004A0881">
        <w:rPr>
          <w:rFonts w:ascii="Arial" w:hAnsi="Arial" w:cs="Arial"/>
        </w:rPr>
        <w:t xml:space="preserve"> relatively shorter PDCCH reception duration. However, in higher subcarrier spacings such as 480 kHz and 960 kHz, motivation to have decreased timing and timeline parameters </w:t>
      </w:r>
      <w:r w:rsidR="00C913E6">
        <w:rPr>
          <w:rFonts w:ascii="Arial" w:hAnsi="Arial" w:cs="Arial"/>
        </w:rPr>
        <w:t>is</w:t>
      </w:r>
      <w:r w:rsidR="004A0881">
        <w:rPr>
          <w:rFonts w:ascii="Arial" w:hAnsi="Arial" w:cs="Arial"/>
        </w:rPr>
        <w:t xml:space="preserve"> doubted</w:t>
      </w:r>
      <w:r w:rsidR="00C913E6">
        <w:rPr>
          <w:rFonts w:ascii="Arial" w:hAnsi="Arial" w:cs="Arial"/>
        </w:rPr>
        <w:t xml:space="preserve"> as</w:t>
      </w:r>
      <w:r w:rsidR="004A0881">
        <w:rPr>
          <w:rFonts w:ascii="Arial" w:hAnsi="Arial" w:cs="Arial"/>
        </w:rPr>
        <w:t xml:space="preserve"> UE needs to decode DCI with similar</w:t>
      </w:r>
      <w:r w:rsidR="00C913E6">
        <w:rPr>
          <w:rFonts w:ascii="Arial" w:hAnsi="Arial" w:cs="Arial"/>
        </w:rPr>
        <w:t xml:space="preserve"> DCI</w:t>
      </w:r>
      <w:r w:rsidR="004A0881">
        <w:rPr>
          <w:rFonts w:ascii="Arial" w:hAnsi="Arial" w:cs="Arial"/>
        </w:rPr>
        <w:t xml:space="preserve"> payload size while </w:t>
      </w:r>
      <w:r w:rsidR="00C913E6">
        <w:rPr>
          <w:rFonts w:ascii="Arial" w:hAnsi="Arial" w:cs="Arial"/>
        </w:rPr>
        <w:t>absolute</w:t>
      </w:r>
      <w:r w:rsidR="004A0881">
        <w:rPr>
          <w:rFonts w:ascii="Arial" w:hAnsi="Arial" w:cs="Arial"/>
        </w:rPr>
        <w:t xml:space="preserve"> </w:t>
      </w:r>
      <w:r w:rsidR="00C913E6">
        <w:rPr>
          <w:rFonts w:ascii="Arial" w:hAnsi="Arial" w:cs="Arial"/>
        </w:rPr>
        <w:t xml:space="preserve">amount </w:t>
      </w:r>
      <w:r w:rsidR="004A0881">
        <w:rPr>
          <w:rFonts w:ascii="Arial" w:hAnsi="Arial" w:cs="Arial"/>
        </w:rPr>
        <w:t xml:space="preserve">of </w:t>
      </w:r>
      <w:r w:rsidR="00C913E6">
        <w:rPr>
          <w:rFonts w:ascii="Arial" w:hAnsi="Arial" w:cs="Arial"/>
        </w:rPr>
        <w:t xml:space="preserve">decreased </w:t>
      </w:r>
      <w:r w:rsidR="004A0881">
        <w:rPr>
          <w:rFonts w:ascii="Arial" w:hAnsi="Arial" w:cs="Arial"/>
        </w:rPr>
        <w:t>PDCCH reception time is relatively smaller than lower SCSs due to</w:t>
      </w:r>
      <w:r w:rsidR="00C913E6">
        <w:rPr>
          <w:rFonts w:ascii="Arial" w:hAnsi="Arial" w:cs="Arial"/>
        </w:rPr>
        <w:t xml:space="preserve"> smaller symbol duration. In addition, the UE in 52.6-71 GHz may require a more complex UE implementation to handle higher phase noise, higher subcarrier spacing and increased number of antenna elements/panels. Given the situation, it is preferred to maintain absolute time durations for timing and timeline parameters associated with beam management</w:t>
      </w:r>
      <w:r w:rsidR="00656332">
        <w:rPr>
          <w:rFonts w:ascii="Arial" w:hAnsi="Arial" w:cs="Arial"/>
        </w:rPr>
        <w:t xml:space="preserve"> </w:t>
      </w:r>
      <w:r w:rsidR="00B716DC">
        <w:rPr>
          <w:rFonts w:ascii="Arial" w:hAnsi="Arial" w:cs="Arial"/>
        </w:rPr>
        <w:t>as shown in Table 1. In addition,</w:t>
      </w:r>
      <w:r w:rsidR="00656332">
        <w:rPr>
          <w:rFonts w:ascii="Arial" w:hAnsi="Arial" w:cs="Arial"/>
        </w:rPr>
        <w:t xml:space="preserve"> whether to introduce reduced absolute timing and timeline parameters for higher SCSs should be carefully studied.</w:t>
      </w:r>
    </w:p>
    <w:p w14:paraId="6E0EF288" w14:textId="4F8BA79A" w:rsidR="00C913E6" w:rsidRDefault="00C913E6" w:rsidP="00C913E6">
      <w:pPr>
        <w:spacing w:line="276" w:lineRule="auto"/>
        <w:jc w:val="both"/>
        <w:rPr>
          <w:rFonts w:ascii="Arial" w:hAnsi="Arial" w:cs="Arial"/>
          <w:i/>
          <w:iCs/>
        </w:rPr>
      </w:pPr>
      <w:r w:rsidRPr="004D565C">
        <w:rPr>
          <w:rFonts w:ascii="Arial" w:hAnsi="Arial" w:cs="Arial"/>
          <w:b/>
          <w:bCs/>
          <w:i/>
          <w:iCs/>
        </w:rPr>
        <w:t xml:space="preserve">Observation </w:t>
      </w:r>
      <w:r>
        <w:rPr>
          <w:rFonts w:ascii="Arial" w:hAnsi="Arial" w:cs="Arial"/>
          <w:b/>
          <w:bCs/>
          <w:i/>
          <w:iCs/>
        </w:rPr>
        <w:t>1</w:t>
      </w:r>
      <w:r w:rsidRPr="004D565C">
        <w:rPr>
          <w:rFonts w:ascii="Arial" w:hAnsi="Arial" w:cs="Arial"/>
          <w:b/>
          <w:bCs/>
          <w:i/>
          <w:iCs/>
        </w:rPr>
        <w:t>:</w:t>
      </w:r>
      <w:r>
        <w:rPr>
          <w:rFonts w:ascii="Arial" w:hAnsi="Arial" w:cs="Arial"/>
          <w:b/>
          <w:bCs/>
          <w:i/>
          <w:iCs/>
        </w:rPr>
        <w:t xml:space="preserve"> </w:t>
      </w:r>
      <w:r>
        <w:rPr>
          <w:rFonts w:ascii="Arial" w:hAnsi="Arial" w:cs="Arial"/>
          <w:i/>
          <w:iCs/>
        </w:rPr>
        <w:t xml:space="preserve">Motivation to have decreased timing and timeline parameters associated with beam management is doubted as </w:t>
      </w:r>
      <w:r w:rsidRPr="00C913E6">
        <w:rPr>
          <w:rFonts w:ascii="Arial" w:hAnsi="Arial" w:cs="Arial"/>
          <w:i/>
          <w:iCs/>
        </w:rPr>
        <w:t>UE needs to decode DCI with similar DCI payload size while absolute amount of decreased PDCCH reception time is relatively smaller than lower SCSs due to smaller symbol duration.</w:t>
      </w:r>
    </w:p>
    <w:p w14:paraId="3BA9ACA4" w14:textId="6E1D5BEA" w:rsidR="00C913E6" w:rsidRPr="00C913E6" w:rsidRDefault="00C913E6" w:rsidP="00C913E6">
      <w:pPr>
        <w:spacing w:line="276" w:lineRule="auto"/>
        <w:jc w:val="both"/>
        <w:rPr>
          <w:rFonts w:ascii="Arial" w:hAnsi="Arial" w:cs="Arial"/>
          <w:i/>
          <w:iCs/>
        </w:rPr>
      </w:pPr>
      <w:r w:rsidRPr="00C913E6">
        <w:rPr>
          <w:rFonts w:ascii="Arial" w:hAnsi="Arial" w:cs="Arial"/>
          <w:b/>
          <w:bCs/>
          <w:i/>
          <w:iCs/>
        </w:rPr>
        <w:t>Observation 2:</w:t>
      </w:r>
      <w:r>
        <w:rPr>
          <w:rFonts w:ascii="Arial" w:hAnsi="Arial" w:cs="Arial"/>
          <w:i/>
          <w:iCs/>
        </w:rPr>
        <w:t xml:space="preserve"> </w:t>
      </w:r>
      <w:r w:rsidRPr="00C913E6">
        <w:rPr>
          <w:rFonts w:ascii="Arial" w:hAnsi="Arial" w:cs="Arial"/>
          <w:i/>
          <w:iCs/>
        </w:rPr>
        <w:t>UE in 52.6-71 GHz may require a more complex UE implementation to handle higher phase noise, higher subcarrier spacing and increased number of antenna elements/panels.</w:t>
      </w:r>
    </w:p>
    <w:p w14:paraId="38DD3BE4" w14:textId="1FF61290" w:rsidR="00C913E6" w:rsidRDefault="00C913E6" w:rsidP="00C913E6">
      <w:pPr>
        <w:spacing w:line="276" w:lineRule="auto"/>
        <w:jc w:val="both"/>
        <w:rPr>
          <w:rFonts w:ascii="Arial" w:hAnsi="Arial" w:cs="Arial"/>
          <w:i/>
          <w:iCs/>
        </w:rPr>
      </w:pPr>
      <w:r w:rsidRPr="00406DD8">
        <w:rPr>
          <w:rFonts w:ascii="Arial" w:hAnsi="Arial" w:cs="Arial"/>
          <w:b/>
          <w:bCs/>
          <w:i/>
          <w:iCs/>
        </w:rPr>
        <w:t xml:space="preserve">Proposal </w:t>
      </w:r>
      <w:r>
        <w:rPr>
          <w:rFonts w:ascii="Arial" w:hAnsi="Arial" w:cs="Arial"/>
          <w:b/>
          <w:bCs/>
          <w:i/>
          <w:iCs/>
        </w:rPr>
        <w:t>1</w:t>
      </w:r>
      <w:r w:rsidRPr="00406DD8">
        <w:rPr>
          <w:rFonts w:ascii="Arial" w:hAnsi="Arial" w:cs="Arial"/>
          <w:b/>
          <w:bCs/>
          <w:i/>
          <w:iCs/>
        </w:rPr>
        <w:t>:</w:t>
      </w:r>
      <w:r w:rsidRPr="00406DD8">
        <w:rPr>
          <w:rFonts w:ascii="Arial" w:hAnsi="Arial" w:cs="Arial"/>
          <w:i/>
          <w:iCs/>
        </w:rPr>
        <w:t xml:space="preserve"> </w:t>
      </w:r>
      <w:r w:rsidR="00B716DC">
        <w:rPr>
          <w:rFonts w:ascii="Arial" w:hAnsi="Arial" w:cs="Arial"/>
          <w:i/>
          <w:iCs/>
        </w:rPr>
        <w:t>Maintain absolute time durations of</w:t>
      </w:r>
      <w:r w:rsidRPr="004D565C">
        <w:rPr>
          <w:rFonts w:ascii="Arial" w:hAnsi="Arial" w:cs="Arial"/>
          <w:i/>
          <w:iCs/>
        </w:rPr>
        <w:t xml:space="preserve"> </w:t>
      </w:r>
      <w:r>
        <w:rPr>
          <w:rFonts w:ascii="Arial" w:hAnsi="Arial" w:cs="Arial"/>
          <w:i/>
          <w:iCs/>
        </w:rPr>
        <w:t xml:space="preserve">timing and timeline associated parameter </w:t>
      </w:r>
      <w:r w:rsidRPr="004D565C">
        <w:rPr>
          <w:rFonts w:ascii="Arial" w:hAnsi="Arial" w:cs="Arial"/>
          <w:i/>
          <w:iCs/>
        </w:rPr>
        <w:t>value</w:t>
      </w:r>
      <w:r>
        <w:rPr>
          <w:rFonts w:ascii="Arial" w:hAnsi="Arial" w:cs="Arial"/>
          <w:i/>
          <w:iCs/>
        </w:rPr>
        <w:t>s</w:t>
      </w:r>
      <w:r w:rsidRPr="004D565C">
        <w:rPr>
          <w:rFonts w:ascii="Arial" w:hAnsi="Arial" w:cs="Arial"/>
          <w:i/>
          <w:iCs/>
        </w:rPr>
        <w:t xml:space="preserve"> in FR2 </w:t>
      </w:r>
      <w:r w:rsidR="00B716DC">
        <w:rPr>
          <w:rFonts w:ascii="Arial" w:hAnsi="Arial" w:cs="Arial"/>
          <w:i/>
          <w:iCs/>
        </w:rPr>
        <w:t xml:space="preserve">with 120 kHz SCS </w:t>
      </w:r>
      <w:r>
        <w:rPr>
          <w:rFonts w:ascii="Arial" w:hAnsi="Arial" w:cs="Arial"/>
          <w:i/>
          <w:iCs/>
        </w:rPr>
        <w:t>for timing and timeline parameter values for NR in 52.6 – 71 GHz.</w:t>
      </w:r>
    </w:p>
    <w:p w14:paraId="649D62D3" w14:textId="08474050" w:rsidR="004A0881" w:rsidRDefault="004A0881" w:rsidP="007E3DAE">
      <w:pPr>
        <w:spacing w:line="276" w:lineRule="auto"/>
        <w:jc w:val="both"/>
        <w:rPr>
          <w:rFonts w:ascii="Arial" w:hAnsi="Arial" w:cs="Arial"/>
        </w:rPr>
      </w:pPr>
    </w:p>
    <w:p w14:paraId="76177F10" w14:textId="174C44E9" w:rsidR="00656332" w:rsidRPr="001E23A0" w:rsidRDefault="00656332" w:rsidP="00656332">
      <w:pPr>
        <w:pStyle w:val="Caption"/>
        <w:rPr>
          <w:rFonts w:ascii="Arial" w:hAnsi="Arial" w:cs="Arial"/>
          <w:b w:val="0"/>
          <w:bCs w:val="0"/>
        </w:rPr>
      </w:pPr>
      <w:r w:rsidRPr="001E23A0">
        <w:rPr>
          <w:rFonts w:ascii="Arial" w:hAnsi="Arial" w:cs="Arial"/>
        </w:rPr>
        <w:t xml:space="preserve">Table </w:t>
      </w:r>
      <w:r>
        <w:rPr>
          <w:rFonts w:ascii="Arial" w:hAnsi="Arial" w:cs="Arial"/>
        </w:rPr>
        <w:t>1</w:t>
      </w:r>
      <w:r w:rsidRPr="001E23A0">
        <w:rPr>
          <w:rFonts w:ascii="Arial" w:hAnsi="Arial" w:cs="Arial"/>
        </w:rPr>
        <w:t xml:space="preserve"> </w:t>
      </w:r>
      <w:r>
        <w:rPr>
          <w:rFonts w:ascii="Arial" w:hAnsi="Arial" w:cs="Arial"/>
          <w:b w:val="0"/>
          <w:bCs w:val="0"/>
        </w:rPr>
        <w:t xml:space="preserve">Proposed candidate values for </w:t>
      </w:r>
      <w:proofErr w:type="spellStart"/>
      <w:r>
        <w:rPr>
          <w:rFonts w:ascii="Arial" w:hAnsi="Arial" w:cs="Arial"/>
          <w:b w:val="0"/>
          <w:bCs w:val="0"/>
        </w:rPr>
        <w:t>timeDurationForQCL</w:t>
      </w:r>
      <w:proofErr w:type="spellEnd"/>
      <w:r>
        <w:rPr>
          <w:rFonts w:ascii="Arial" w:hAnsi="Arial" w:cs="Arial"/>
          <w:b w:val="0"/>
          <w:bCs w:val="0"/>
        </w:rPr>
        <w:t xml:space="preserve">, </w:t>
      </w:r>
      <w:proofErr w:type="spellStart"/>
      <w:r>
        <w:rPr>
          <w:rFonts w:ascii="Arial" w:hAnsi="Arial" w:cs="Arial"/>
          <w:b w:val="0"/>
          <w:bCs w:val="0"/>
        </w:rPr>
        <w:t>beamSwitchTiming</w:t>
      </w:r>
      <w:proofErr w:type="spellEnd"/>
      <w:r>
        <w:rPr>
          <w:rFonts w:ascii="Arial" w:hAnsi="Arial" w:cs="Arial"/>
          <w:b w:val="0"/>
          <w:bCs w:val="0"/>
        </w:rPr>
        <w:t xml:space="preserve"> and </w:t>
      </w:r>
      <w:proofErr w:type="spellStart"/>
      <w:r>
        <w:rPr>
          <w:rFonts w:ascii="Arial" w:hAnsi="Arial" w:cs="Arial"/>
          <w:b w:val="0"/>
          <w:bCs w:val="0"/>
        </w:rPr>
        <w:t>beamReportTiming</w:t>
      </w:r>
      <w:proofErr w:type="spellEnd"/>
    </w:p>
    <w:tbl>
      <w:tblPr>
        <w:tblStyle w:val="TableGrid"/>
        <w:tblW w:w="9985" w:type="dxa"/>
        <w:tblLook w:val="04A0" w:firstRow="1" w:lastRow="0" w:firstColumn="1" w:lastColumn="0" w:noHBand="0" w:noVBand="1"/>
      </w:tblPr>
      <w:tblGrid>
        <w:gridCol w:w="2335"/>
        <w:gridCol w:w="2160"/>
        <w:gridCol w:w="5490"/>
      </w:tblGrid>
      <w:tr w:rsidR="00C913E6" w14:paraId="4C1BF0C4" w14:textId="17746540" w:rsidTr="00656332">
        <w:tc>
          <w:tcPr>
            <w:tcW w:w="2335" w:type="dxa"/>
          </w:tcPr>
          <w:p w14:paraId="2AFC8224" w14:textId="6EC6545F" w:rsidR="00C913E6" w:rsidRDefault="00C913E6" w:rsidP="007E3DAE">
            <w:pPr>
              <w:spacing w:line="276" w:lineRule="auto"/>
              <w:jc w:val="both"/>
              <w:rPr>
                <w:rFonts w:ascii="Arial" w:hAnsi="Arial" w:cs="Arial"/>
              </w:rPr>
            </w:pPr>
            <w:r>
              <w:rPr>
                <w:rFonts w:ascii="Arial" w:hAnsi="Arial" w:cs="Arial"/>
              </w:rPr>
              <w:t>Parameter</w:t>
            </w:r>
          </w:p>
        </w:tc>
        <w:tc>
          <w:tcPr>
            <w:tcW w:w="2160" w:type="dxa"/>
          </w:tcPr>
          <w:p w14:paraId="34195D45" w14:textId="2DAFF44B" w:rsidR="00C913E6" w:rsidRDefault="00C913E6" w:rsidP="007E3DAE">
            <w:pPr>
              <w:spacing w:line="276" w:lineRule="auto"/>
              <w:jc w:val="both"/>
              <w:rPr>
                <w:rFonts w:ascii="Arial" w:hAnsi="Arial" w:cs="Arial"/>
              </w:rPr>
            </w:pPr>
            <w:r>
              <w:rPr>
                <w:rFonts w:ascii="Arial" w:hAnsi="Arial" w:cs="Arial"/>
              </w:rPr>
              <w:t>Subcarrier spacing</w:t>
            </w:r>
          </w:p>
        </w:tc>
        <w:tc>
          <w:tcPr>
            <w:tcW w:w="5490" w:type="dxa"/>
          </w:tcPr>
          <w:p w14:paraId="675D0D7B" w14:textId="0E8B0A29" w:rsidR="00C913E6" w:rsidRDefault="00C913E6" w:rsidP="007E3DAE">
            <w:pPr>
              <w:spacing w:line="276" w:lineRule="auto"/>
              <w:jc w:val="both"/>
              <w:rPr>
                <w:rFonts w:ascii="Arial" w:hAnsi="Arial" w:cs="Arial"/>
              </w:rPr>
            </w:pPr>
            <w:r>
              <w:rPr>
                <w:rFonts w:ascii="Arial" w:hAnsi="Arial" w:cs="Arial"/>
              </w:rPr>
              <w:t>Candidate values</w:t>
            </w:r>
            <w:r w:rsidR="00656332">
              <w:rPr>
                <w:rFonts w:ascii="Arial" w:hAnsi="Arial" w:cs="Arial"/>
              </w:rPr>
              <w:t xml:space="preserve"> (symbols)</w:t>
            </w:r>
          </w:p>
        </w:tc>
      </w:tr>
      <w:tr w:rsidR="00C913E6" w14:paraId="75D02464" w14:textId="77DB2197" w:rsidTr="00656332">
        <w:trPr>
          <w:trHeight w:val="100"/>
        </w:trPr>
        <w:tc>
          <w:tcPr>
            <w:tcW w:w="2335" w:type="dxa"/>
            <w:vMerge w:val="restart"/>
          </w:tcPr>
          <w:p w14:paraId="66F05ABB" w14:textId="7F2EEE3D" w:rsidR="00C913E6" w:rsidRDefault="00C913E6" w:rsidP="007E3DAE">
            <w:pPr>
              <w:spacing w:line="276" w:lineRule="auto"/>
              <w:jc w:val="both"/>
              <w:rPr>
                <w:rFonts w:ascii="Arial" w:hAnsi="Arial" w:cs="Arial"/>
              </w:rPr>
            </w:pPr>
            <w:proofErr w:type="spellStart"/>
            <w:r>
              <w:rPr>
                <w:rFonts w:ascii="Arial" w:hAnsi="Arial" w:cs="Arial"/>
              </w:rPr>
              <w:t>timeDurationForQCL</w:t>
            </w:r>
            <w:proofErr w:type="spellEnd"/>
          </w:p>
        </w:tc>
        <w:tc>
          <w:tcPr>
            <w:tcW w:w="2160" w:type="dxa"/>
          </w:tcPr>
          <w:p w14:paraId="2DD5955F" w14:textId="39B2ACB7" w:rsidR="00C913E6" w:rsidRDefault="00656332" w:rsidP="007E3DAE">
            <w:pPr>
              <w:spacing w:line="276" w:lineRule="auto"/>
              <w:jc w:val="both"/>
              <w:rPr>
                <w:rFonts w:ascii="Arial" w:hAnsi="Arial" w:cs="Arial"/>
              </w:rPr>
            </w:pPr>
            <w:r>
              <w:rPr>
                <w:rFonts w:ascii="Arial" w:hAnsi="Arial" w:cs="Arial"/>
              </w:rPr>
              <w:t>120 kHz</w:t>
            </w:r>
          </w:p>
        </w:tc>
        <w:tc>
          <w:tcPr>
            <w:tcW w:w="5490" w:type="dxa"/>
          </w:tcPr>
          <w:p w14:paraId="2CA48C00" w14:textId="7307F9BC" w:rsidR="00C913E6" w:rsidRDefault="00656332" w:rsidP="007E3DAE">
            <w:pPr>
              <w:spacing w:line="276" w:lineRule="auto"/>
              <w:jc w:val="both"/>
              <w:rPr>
                <w:rFonts w:ascii="Arial" w:hAnsi="Arial" w:cs="Arial"/>
              </w:rPr>
            </w:pPr>
            <w:r>
              <w:rPr>
                <w:rFonts w:ascii="Arial" w:hAnsi="Arial" w:cs="Arial"/>
              </w:rPr>
              <w:t>14 or 28</w:t>
            </w:r>
          </w:p>
        </w:tc>
      </w:tr>
      <w:tr w:rsidR="00C913E6" w14:paraId="568EE6E1" w14:textId="3F9BB670" w:rsidTr="00656332">
        <w:trPr>
          <w:trHeight w:val="100"/>
        </w:trPr>
        <w:tc>
          <w:tcPr>
            <w:tcW w:w="2335" w:type="dxa"/>
            <w:vMerge/>
          </w:tcPr>
          <w:p w14:paraId="7AC34A4C" w14:textId="77777777" w:rsidR="00C913E6" w:rsidRDefault="00C913E6" w:rsidP="007E3DAE">
            <w:pPr>
              <w:spacing w:line="276" w:lineRule="auto"/>
              <w:jc w:val="both"/>
              <w:rPr>
                <w:rFonts w:ascii="Arial" w:hAnsi="Arial" w:cs="Arial"/>
              </w:rPr>
            </w:pPr>
          </w:p>
        </w:tc>
        <w:tc>
          <w:tcPr>
            <w:tcW w:w="2160" w:type="dxa"/>
          </w:tcPr>
          <w:p w14:paraId="31063794" w14:textId="79E665E3" w:rsidR="00C913E6" w:rsidRDefault="00656332" w:rsidP="007E3DAE">
            <w:pPr>
              <w:spacing w:line="276" w:lineRule="auto"/>
              <w:jc w:val="both"/>
              <w:rPr>
                <w:rFonts w:ascii="Arial" w:hAnsi="Arial" w:cs="Arial"/>
              </w:rPr>
            </w:pPr>
            <w:r>
              <w:rPr>
                <w:rFonts w:ascii="Arial" w:hAnsi="Arial" w:cs="Arial"/>
              </w:rPr>
              <w:t>480 kHz</w:t>
            </w:r>
          </w:p>
        </w:tc>
        <w:tc>
          <w:tcPr>
            <w:tcW w:w="5490" w:type="dxa"/>
          </w:tcPr>
          <w:p w14:paraId="53B2C9BE" w14:textId="62190E2E" w:rsidR="00C913E6" w:rsidRDefault="00656332" w:rsidP="007E3DAE">
            <w:pPr>
              <w:spacing w:line="276" w:lineRule="auto"/>
              <w:jc w:val="both"/>
              <w:rPr>
                <w:rFonts w:ascii="Arial" w:hAnsi="Arial" w:cs="Arial"/>
              </w:rPr>
            </w:pPr>
            <w:r>
              <w:rPr>
                <w:rFonts w:ascii="Arial" w:hAnsi="Arial" w:cs="Arial"/>
              </w:rPr>
              <w:t>56 or 112</w:t>
            </w:r>
          </w:p>
        </w:tc>
      </w:tr>
      <w:tr w:rsidR="00C913E6" w14:paraId="6676759A" w14:textId="0CF25CD0" w:rsidTr="00656332">
        <w:trPr>
          <w:trHeight w:val="100"/>
        </w:trPr>
        <w:tc>
          <w:tcPr>
            <w:tcW w:w="2335" w:type="dxa"/>
            <w:vMerge/>
          </w:tcPr>
          <w:p w14:paraId="433C35D5" w14:textId="77777777" w:rsidR="00C913E6" w:rsidRDefault="00C913E6" w:rsidP="007E3DAE">
            <w:pPr>
              <w:spacing w:line="276" w:lineRule="auto"/>
              <w:jc w:val="both"/>
              <w:rPr>
                <w:rFonts w:ascii="Arial" w:hAnsi="Arial" w:cs="Arial"/>
              </w:rPr>
            </w:pPr>
          </w:p>
        </w:tc>
        <w:tc>
          <w:tcPr>
            <w:tcW w:w="2160" w:type="dxa"/>
          </w:tcPr>
          <w:p w14:paraId="77E9FC06" w14:textId="3339C3E3" w:rsidR="00C913E6" w:rsidRDefault="00656332" w:rsidP="007E3DAE">
            <w:pPr>
              <w:spacing w:line="276" w:lineRule="auto"/>
              <w:jc w:val="both"/>
              <w:rPr>
                <w:rFonts w:ascii="Arial" w:hAnsi="Arial" w:cs="Arial"/>
              </w:rPr>
            </w:pPr>
            <w:r>
              <w:rPr>
                <w:rFonts w:ascii="Arial" w:hAnsi="Arial" w:cs="Arial"/>
              </w:rPr>
              <w:t>960 kHz</w:t>
            </w:r>
          </w:p>
        </w:tc>
        <w:tc>
          <w:tcPr>
            <w:tcW w:w="5490" w:type="dxa"/>
          </w:tcPr>
          <w:p w14:paraId="48DF426C" w14:textId="2FFA1AF8" w:rsidR="00C913E6" w:rsidRDefault="00656332" w:rsidP="007E3DAE">
            <w:pPr>
              <w:spacing w:line="276" w:lineRule="auto"/>
              <w:jc w:val="both"/>
              <w:rPr>
                <w:rFonts w:ascii="Arial" w:hAnsi="Arial" w:cs="Arial"/>
              </w:rPr>
            </w:pPr>
            <w:r>
              <w:rPr>
                <w:rFonts w:ascii="Arial" w:hAnsi="Arial" w:cs="Arial"/>
              </w:rPr>
              <w:t>112 or 224</w:t>
            </w:r>
          </w:p>
        </w:tc>
      </w:tr>
      <w:tr w:rsidR="00656332" w14:paraId="63423CED" w14:textId="3803FF2E" w:rsidTr="00656332">
        <w:trPr>
          <w:trHeight w:val="100"/>
        </w:trPr>
        <w:tc>
          <w:tcPr>
            <w:tcW w:w="2335" w:type="dxa"/>
            <w:vMerge w:val="restart"/>
          </w:tcPr>
          <w:p w14:paraId="4D110A16" w14:textId="5F83D954" w:rsidR="00656332" w:rsidRDefault="00656332" w:rsidP="00656332">
            <w:pPr>
              <w:spacing w:line="276" w:lineRule="auto"/>
              <w:jc w:val="both"/>
              <w:rPr>
                <w:rFonts w:ascii="Arial" w:hAnsi="Arial" w:cs="Arial"/>
              </w:rPr>
            </w:pPr>
            <w:proofErr w:type="spellStart"/>
            <w:r>
              <w:rPr>
                <w:rFonts w:ascii="Arial" w:hAnsi="Arial" w:cs="Arial"/>
              </w:rPr>
              <w:t>beamSwitchTiming</w:t>
            </w:r>
            <w:proofErr w:type="spellEnd"/>
          </w:p>
        </w:tc>
        <w:tc>
          <w:tcPr>
            <w:tcW w:w="2160" w:type="dxa"/>
          </w:tcPr>
          <w:p w14:paraId="21BCCE47" w14:textId="0C3B161B" w:rsidR="00656332" w:rsidRDefault="00656332" w:rsidP="00656332">
            <w:pPr>
              <w:spacing w:line="276" w:lineRule="auto"/>
              <w:jc w:val="both"/>
              <w:rPr>
                <w:rFonts w:ascii="Arial" w:hAnsi="Arial" w:cs="Arial"/>
              </w:rPr>
            </w:pPr>
            <w:r>
              <w:rPr>
                <w:rFonts w:ascii="Arial" w:hAnsi="Arial" w:cs="Arial"/>
              </w:rPr>
              <w:t>120 kHz</w:t>
            </w:r>
          </w:p>
        </w:tc>
        <w:tc>
          <w:tcPr>
            <w:tcW w:w="5490" w:type="dxa"/>
          </w:tcPr>
          <w:p w14:paraId="0C61484D" w14:textId="51A6C350" w:rsidR="00656332" w:rsidRDefault="00656332" w:rsidP="00656332">
            <w:pPr>
              <w:spacing w:line="276" w:lineRule="auto"/>
              <w:jc w:val="both"/>
              <w:rPr>
                <w:rFonts w:ascii="Arial" w:hAnsi="Arial" w:cs="Arial"/>
              </w:rPr>
            </w:pPr>
            <w:r>
              <w:rPr>
                <w:rFonts w:ascii="Arial" w:hAnsi="Arial" w:cs="Arial"/>
              </w:rPr>
              <w:t xml:space="preserve">14, 28, 48, 224 or 336 </w:t>
            </w:r>
          </w:p>
        </w:tc>
      </w:tr>
      <w:tr w:rsidR="00656332" w14:paraId="45665064" w14:textId="77777777" w:rsidTr="00656332">
        <w:trPr>
          <w:trHeight w:val="100"/>
        </w:trPr>
        <w:tc>
          <w:tcPr>
            <w:tcW w:w="2335" w:type="dxa"/>
            <w:vMerge/>
          </w:tcPr>
          <w:p w14:paraId="78CCE987" w14:textId="77777777" w:rsidR="00656332" w:rsidRDefault="00656332" w:rsidP="00656332">
            <w:pPr>
              <w:spacing w:line="276" w:lineRule="auto"/>
              <w:jc w:val="both"/>
              <w:rPr>
                <w:rFonts w:ascii="Arial" w:hAnsi="Arial" w:cs="Arial"/>
              </w:rPr>
            </w:pPr>
          </w:p>
        </w:tc>
        <w:tc>
          <w:tcPr>
            <w:tcW w:w="2160" w:type="dxa"/>
          </w:tcPr>
          <w:p w14:paraId="6827D05C" w14:textId="51CBC753" w:rsidR="00656332" w:rsidRDefault="00656332" w:rsidP="00656332">
            <w:pPr>
              <w:spacing w:line="276" w:lineRule="auto"/>
              <w:jc w:val="both"/>
              <w:rPr>
                <w:rFonts w:ascii="Arial" w:hAnsi="Arial" w:cs="Arial"/>
              </w:rPr>
            </w:pPr>
            <w:r>
              <w:rPr>
                <w:rFonts w:ascii="Arial" w:hAnsi="Arial" w:cs="Arial"/>
              </w:rPr>
              <w:t>480 kHz</w:t>
            </w:r>
          </w:p>
        </w:tc>
        <w:tc>
          <w:tcPr>
            <w:tcW w:w="5490" w:type="dxa"/>
          </w:tcPr>
          <w:p w14:paraId="5A713E0D" w14:textId="32290197" w:rsidR="00656332" w:rsidRDefault="00656332" w:rsidP="00656332">
            <w:pPr>
              <w:spacing w:line="276" w:lineRule="auto"/>
              <w:jc w:val="both"/>
              <w:rPr>
                <w:rFonts w:ascii="Arial" w:hAnsi="Arial" w:cs="Arial"/>
              </w:rPr>
            </w:pPr>
            <w:r>
              <w:rPr>
                <w:rFonts w:ascii="Arial" w:hAnsi="Arial" w:cs="Arial"/>
              </w:rPr>
              <w:t>56, 112, 224, 448 or 1344</w:t>
            </w:r>
          </w:p>
        </w:tc>
      </w:tr>
      <w:tr w:rsidR="00656332" w14:paraId="4DDD4C06" w14:textId="77777777" w:rsidTr="00656332">
        <w:trPr>
          <w:trHeight w:val="100"/>
        </w:trPr>
        <w:tc>
          <w:tcPr>
            <w:tcW w:w="2335" w:type="dxa"/>
            <w:vMerge/>
          </w:tcPr>
          <w:p w14:paraId="0126D3BD" w14:textId="77777777" w:rsidR="00656332" w:rsidRDefault="00656332" w:rsidP="00656332">
            <w:pPr>
              <w:spacing w:line="276" w:lineRule="auto"/>
              <w:jc w:val="both"/>
              <w:rPr>
                <w:rFonts w:ascii="Arial" w:hAnsi="Arial" w:cs="Arial"/>
              </w:rPr>
            </w:pPr>
          </w:p>
        </w:tc>
        <w:tc>
          <w:tcPr>
            <w:tcW w:w="2160" w:type="dxa"/>
          </w:tcPr>
          <w:p w14:paraId="4995B11B" w14:textId="11AA99DD" w:rsidR="00656332" w:rsidRDefault="00656332" w:rsidP="00656332">
            <w:pPr>
              <w:spacing w:line="276" w:lineRule="auto"/>
              <w:jc w:val="both"/>
              <w:rPr>
                <w:rFonts w:ascii="Arial" w:hAnsi="Arial" w:cs="Arial"/>
              </w:rPr>
            </w:pPr>
            <w:r>
              <w:rPr>
                <w:rFonts w:ascii="Arial" w:hAnsi="Arial" w:cs="Arial"/>
              </w:rPr>
              <w:t>960 kHz</w:t>
            </w:r>
          </w:p>
        </w:tc>
        <w:tc>
          <w:tcPr>
            <w:tcW w:w="5490" w:type="dxa"/>
          </w:tcPr>
          <w:p w14:paraId="0EB84289" w14:textId="64B362BD" w:rsidR="00656332" w:rsidRDefault="00656332" w:rsidP="00656332">
            <w:pPr>
              <w:spacing w:line="276" w:lineRule="auto"/>
              <w:jc w:val="both"/>
              <w:rPr>
                <w:rFonts w:ascii="Arial" w:hAnsi="Arial" w:cs="Arial"/>
              </w:rPr>
            </w:pPr>
            <w:r>
              <w:rPr>
                <w:rFonts w:ascii="Arial" w:hAnsi="Arial" w:cs="Arial"/>
              </w:rPr>
              <w:t xml:space="preserve">112, 224, 448, 996 or 2688 </w:t>
            </w:r>
          </w:p>
        </w:tc>
      </w:tr>
      <w:tr w:rsidR="00656332" w14:paraId="391BC8DA" w14:textId="0B1F7B7B" w:rsidTr="00656332">
        <w:trPr>
          <w:trHeight w:val="100"/>
        </w:trPr>
        <w:tc>
          <w:tcPr>
            <w:tcW w:w="2335" w:type="dxa"/>
            <w:vMerge w:val="restart"/>
          </w:tcPr>
          <w:p w14:paraId="023055E3" w14:textId="3897F44A" w:rsidR="00656332" w:rsidRDefault="00656332" w:rsidP="00656332">
            <w:pPr>
              <w:spacing w:line="276" w:lineRule="auto"/>
              <w:jc w:val="both"/>
              <w:rPr>
                <w:rFonts w:ascii="Arial" w:hAnsi="Arial" w:cs="Arial"/>
              </w:rPr>
            </w:pPr>
            <w:proofErr w:type="spellStart"/>
            <w:r>
              <w:rPr>
                <w:rFonts w:ascii="Arial" w:hAnsi="Arial" w:cs="Arial"/>
              </w:rPr>
              <w:t>beamReportTiming</w:t>
            </w:r>
            <w:proofErr w:type="spellEnd"/>
          </w:p>
        </w:tc>
        <w:tc>
          <w:tcPr>
            <w:tcW w:w="2160" w:type="dxa"/>
          </w:tcPr>
          <w:p w14:paraId="135B8576" w14:textId="224D6913" w:rsidR="00656332" w:rsidRDefault="00656332" w:rsidP="00656332">
            <w:pPr>
              <w:spacing w:line="276" w:lineRule="auto"/>
              <w:jc w:val="both"/>
              <w:rPr>
                <w:rFonts w:ascii="Arial" w:hAnsi="Arial" w:cs="Arial"/>
              </w:rPr>
            </w:pPr>
            <w:r>
              <w:rPr>
                <w:rFonts w:ascii="Arial" w:hAnsi="Arial" w:cs="Arial"/>
              </w:rPr>
              <w:t>120 kHz</w:t>
            </w:r>
          </w:p>
        </w:tc>
        <w:tc>
          <w:tcPr>
            <w:tcW w:w="5490" w:type="dxa"/>
          </w:tcPr>
          <w:p w14:paraId="51D0D86D" w14:textId="476AE2B2" w:rsidR="00656332" w:rsidRDefault="00656332" w:rsidP="00656332">
            <w:pPr>
              <w:spacing w:line="276" w:lineRule="auto"/>
              <w:jc w:val="both"/>
              <w:rPr>
                <w:rFonts w:ascii="Arial" w:hAnsi="Arial" w:cs="Arial"/>
              </w:rPr>
            </w:pPr>
            <w:r>
              <w:rPr>
                <w:rFonts w:ascii="Arial" w:hAnsi="Arial" w:cs="Arial"/>
              </w:rPr>
              <w:t>14, 28 or 56</w:t>
            </w:r>
          </w:p>
        </w:tc>
      </w:tr>
      <w:tr w:rsidR="00656332" w14:paraId="6CD7E74B" w14:textId="77777777" w:rsidTr="00656332">
        <w:trPr>
          <w:trHeight w:val="100"/>
        </w:trPr>
        <w:tc>
          <w:tcPr>
            <w:tcW w:w="2335" w:type="dxa"/>
            <w:vMerge/>
          </w:tcPr>
          <w:p w14:paraId="75A08FF2" w14:textId="77777777" w:rsidR="00656332" w:rsidRDefault="00656332" w:rsidP="00656332">
            <w:pPr>
              <w:spacing w:line="276" w:lineRule="auto"/>
              <w:jc w:val="both"/>
              <w:rPr>
                <w:rFonts w:ascii="Arial" w:hAnsi="Arial" w:cs="Arial"/>
              </w:rPr>
            </w:pPr>
          </w:p>
        </w:tc>
        <w:tc>
          <w:tcPr>
            <w:tcW w:w="2160" w:type="dxa"/>
          </w:tcPr>
          <w:p w14:paraId="2BBF2D87" w14:textId="0EC4BF18" w:rsidR="00656332" w:rsidRDefault="00656332" w:rsidP="00656332">
            <w:pPr>
              <w:spacing w:line="276" w:lineRule="auto"/>
              <w:jc w:val="both"/>
              <w:rPr>
                <w:rFonts w:ascii="Arial" w:hAnsi="Arial" w:cs="Arial"/>
              </w:rPr>
            </w:pPr>
            <w:r>
              <w:rPr>
                <w:rFonts w:ascii="Arial" w:hAnsi="Arial" w:cs="Arial"/>
              </w:rPr>
              <w:t>480 kHz</w:t>
            </w:r>
          </w:p>
        </w:tc>
        <w:tc>
          <w:tcPr>
            <w:tcW w:w="5490" w:type="dxa"/>
          </w:tcPr>
          <w:p w14:paraId="60425C33" w14:textId="33DF0DE7" w:rsidR="00656332" w:rsidRDefault="00656332" w:rsidP="00656332">
            <w:pPr>
              <w:spacing w:line="276" w:lineRule="auto"/>
              <w:jc w:val="both"/>
              <w:rPr>
                <w:rFonts w:ascii="Arial" w:hAnsi="Arial" w:cs="Arial"/>
              </w:rPr>
            </w:pPr>
            <w:r>
              <w:rPr>
                <w:rFonts w:ascii="Arial" w:hAnsi="Arial" w:cs="Arial"/>
              </w:rPr>
              <w:t>56, 112 or 224</w:t>
            </w:r>
          </w:p>
        </w:tc>
      </w:tr>
      <w:tr w:rsidR="00656332" w14:paraId="052A6335" w14:textId="77777777" w:rsidTr="00656332">
        <w:trPr>
          <w:trHeight w:val="100"/>
        </w:trPr>
        <w:tc>
          <w:tcPr>
            <w:tcW w:w="2335" w:type="dxa"/>
            <w:vMerge/>
          </w:tcPr>
          <w:p w14:paraId="31D10F20" w14:textId="77777777" w:rsidR="00656332" w:rsidRDefault="00656332" w:rsidP="00656332">
            <w:pPr>
              <w:spacing w:line="276" w:lineRule="auto"/>
              <w:jc w:val="both"/>
              <w:rPr>
                <w:rFonts w:ascii="Arial" w:hAnsi="Arial" w:cs="Arial"/>
              </w:rPr>
            </w:pPr>
          </w:p>
        </w:tc>
        <w:tc>
          <w:tcPr>
            <w:tcW w:w="2160" w:type="dxa"/>
          </w:tcPr>
          <w:p w14:paraId="3C3E013D" w14:textId="2CE3B03F" w:rsidR="00656332" w:rsidRDefault="00656332" w:rsidP="00656332">
            <w:pPr>
              <w:spacing w:line="276" w:lineRule="auto"/>
              <w:jc w:val="both"/>
              <w:rPr>
                <w:rFonts w:ascii="Arial" w:hAnsi="Arial" w:cs="Arial"/>
              </w:rPr>
            </w:pPr>
            <w:r>
              <w:rPr>
                <w:rFonts w:ascii="Arial" w:hAnsi="Arial" w:cs="Arial"/>
              </w:rPr>
              <w:t>960 kHz</w:t>
            </w:r>
          </w:p>
        </w:tc>
        <w:tc>
          <w:tcPr>
            <w:tcW w:w="5490" w:type="dxa"/>
          </w:tcPr>
          <w:p w14:paraId="31C246FF" w14:textId="03C3D5E9" w:rsidR="00656332" w:rsidRDefault="00656332" w:rsidP="00656332">
            <w:pPr>
              <w:spacing w:line="276" w:lineRule="auto"/>
              <w:jc w:val="both"/>
              <w:rPr>
                <w:rFonts w:ascii="Arial" w:hAnsi="Arial" w:cs="Arial"/>
              </w:rPr>
            </w:pPr>
            <w:r>
              <w:rPr>
                <w:rFonts w:ascii="Arial" w:hAnsi="Arial" w:cs="Arial"/>
              </w:rPr>
              <w:t>112, 224 or 448</w:t>
            </w:r>
          </w:p>
        </w:tc>
      </w:tr>
    </w:tbl>
    <w:p w14:paraId="1B7FC570" w14:textId="77777777" w:rsidR="00656332" w:rsidRDefault="00656332" w:rsidP="00656332">
      <w:pPr>
        <w:spacing w:line="276" w:lineRule="auto"/>
        <w:jc w:val="both"/>
        <w:rPr>
          <w:rFonts w:ascii="Arial" w:hAnsi="Arial" w:cs="Arial"/>
          <w:b/>
          <w:bCs/>
          <w:i/>
          <w:iCs/>
        </w:rPr>
      </w:pPr>
    </w:p>
    <w:p w14:paraId="7389817C" w14:textId="296C9744" w:rsidR="00656332" w:rsidRDefault="00656332" w:rsidP="00656332">
      <w:pPr>
        <w:spacing w:line="276" w:lineRule="auto"/>
        <w:jc w:val="both"/>
        <w:rPr>
          <w:rFonts w:ascii="Arial" w:hAnsi="Arial" w:cs="Arial"/>
          <w:i/>
          <w:iCs/>
        </w:rPr>
      </w:pPr>
      <w:r w:rsidRPr="00406DD8">
        <w:rPr>
          <w:rFonts w:ascii="Arial" w:hAnsi="Arial" w:cs="Arial"/>
          <w:b/>
          <w:bCs/>
          <w:i/>
          <w:iCs/>
        </w:rPr>
        <w:t xml:space="preserve">Proposal </w:t>
      </w:r>
      <w:r>
        <w:rPr>
          <w:rFonts w:ascii="Arial" w:hAnsi="Arial" w:cs="Arial"/>
          <w:b/>
          <w:bCs/>
          <w:i/>
          <w:iCs/>
        </w:rPr>
        <w:t>2</w:t>
      </w:r>
      <w:r w:rsidRPr="00406DD8">
        <w:rPr>
          <w:rFonts w:ascii="Arial" w:hAnsi="Arial" w:cs="Arial"/>
          <w:b/>
          <w:bCs/>
          <w:i/>
          <w:iCs/>
        </w:rPr>
        <w:t>:</w:t>
      </w:r>
      <w:r w:rsidRPr="00406DD8">
        <w:rPr>
          <w:rFonts w:ascii="Arial" w:hAnsi="Arial" w:cs="Arial"/>
          <w:i/>
          <w:iCs/>
        </w:rPr>
        <w:t xml:space="preserve"> </w:t>
      </w:r>
      <w:r>
        <w:rPr>
          <w:rFonts w:ascii="Arial" w:hAnsi="Arial" w:cs="Arial"/>
          <w:i/>
          <w:iCs/>
        </w:rPr>
        <w:t>Whether to support reduced absolute</w:t>
      </w:r>
      <w:r w:rsidR="00B716DC">
        <w:rPr>
          <w:rFonts w:ascii="Arial" w:hAnsi="Arial" w:cs="Arial"/>
          <w:i/>
          <w:iCs/>
        </w:rPr>
        <w:t xml:space="preserve"> time durations for</w:t>
      </w:r>
      <w:r>
        <w:rPr>
          <w:rFonts w:ascii="Arial" w:hAnsi="Arial" w:cs="Arial"/>
          <w:i/>
          <w:iCs/>
        </w:rPr>
        <w:t xml:space="preserve"> timing and timeline parameters should be carefully studied.</w:t>
      </w:r>
    </w:p>
    <w:p w14:paraId="24603101" w14:textId="6BA7954E" w:rsidR="004D565C" w:rsidRDefault="00656332" w:rsidP="007E3DAE">
      <w:pPr>
        <w:spacing w:line="276" w:lineRule="auto"/>
        <w:jc w:val="both"/>
        <w:rPr>
          <w:rFonts w:ascii="Arial" w:hAnsi="Arial" w:cs="Arial"/>
        </w:rPr>
      </w:pPr>
      <w:r>
        <w:rPr>
          <w:rFonts w:ascii="Arial" w:hAnsi="Arial" w:cs="Arial"/>
        </w:rPr>
        <w:t xml:space="preserve">In addition to the agreed parameters, </w:t>
      </w:r>
      <w:proofErr w:type="spellStart"/>
      <w:r w:rsidR="007E3DAE" w:rsidRPr="007E3DAE">
        <w:rPr>
          <w:rFonts w:ascii="Arial" w:hAnsi="Arial" w:cs="Arial"/>
        </w:rPr>
        <w:t>maxNumberRxTxBeamSwitchDL</w:t>
      </w:r>
      <w:proofErr w:type="spellEnd"/>
      <w:r w:rsidR="007E3DAE">
        <w:rPr>
          <w:rFonts w:ascii="Arial" w:hAnsi="Arial" w:cs="Arial"/>
        </w:rPr>
        <w:t xml:space="preserve"> and </w:t>
      </w:r>
      <w:r w:rsidR="007E3DAE" w:rsidRPr="007E3DAE">
        <w:rPr>
          <w:rFonts w:ascii="Arial" w:hAnsi="Arial" w:cs="Arial"/>
        </w:rPr>
        <w:t>Additional beam switching time delay d</w:t>
      </w:r>
      <w:r w:rsidR="007E3DAE">
        <w:rPr>
          <w:rFonts w:ascii="Arial" w:hAnsi="Arial" w:cs="Arial"/>
        </w:rPr>
        <w:t xml:space="preserve"> were </w:t>
      </w:r>
      <w:r>
        <w:rPr>
          <w:rFonts w:ascii="Arial" w:hAnsi="Arial" w:cs="Arial"/>
        </w:rPr>
        <w:t xml:space="preserve">additionally </w:t>
      </w:r>
      <w:r w:rsidR="007E3DAE">
        <w:rPr>
          <w:rFonts w:ascii="Arial" w:hAnsi="Arial" w:cs="Arial"/>
        </w:rPr>
        <w:t xml:space="preserve">discussed </w:t>
      </w:r>
      <w:r>
        <w:rPr>
          <w:rFonts w:ascii="Arial" w:hAnsi="Arial" w:cs="Arial"/>
        </w:rPr>
        <w:t xml:space="preserve">and agreed for further study. </w:t>
      </w:r>
      <w:r w:rsidR="009F7295">
        <w:rPr>
          <w:rFonts w:ascii="Arial" w:hAnsi="Arial" w:cs="Arial"/>
        </w:rPr>
        <w:t>According to [2]</w:t>
      </w:r>
      <w:r w:rsidR="00CE47F4">
        <w:rPr>
          <w:rFonts w:ascii="Arial" w:hAnsi="Arial" w:cs="Arial"/>
        </w:rPr>
        <w:t xml:space="preserve"> and [3]</w:t>
      </w:r>
      <w:r w:rsidR="009F7295">
        <w:rPr>
          <w:rFonts w:ascii="Arial" w:hAnsi="Arial" w:cs="Arial"/>
        </w:rPr>
        <w:t xml:space="preserve">, </w:t>
      </w:r>
      <w:proofErr w:type="spellStart"/>
      <w:r w:rsidR="009F7295">
        <w:rPr>
          <w:rFonts w:ascii="Arial" w:hAnsi="Arial" w:cs="Arial"/>
        </w:rPr>
        <w:t>maxNumberRxTxBeamSwitchDL</w:t>
      </w:r>
      <w:proofErr w:type="spellEnd"/>
      <w:r w:rsidR="009F7295">
        <w:rPr>
          <w:rFonts w:ascii="Arial" w:hAnsi="Arial" w:cs="Arial"/>
        </w:rPr>
        <w:t xml:space="preserve"> and Additional beam switching time delay are used for following:</w:t>
      </w:r>
    </w:p>
    <w:p w14:paraId="13EDC686" w14:textId="62C5EE42" w:rsidR="009F7295" w:rsidRDefault="009F7295" w:rsidP="009F7295">
      <w:pPr>
        <w:pStyle w:val="ListParagraph"/>
        <w:numPr>
          <w:ilvl w:val="0"/>
          <w:numId w:val="21"/>
        </w:numPr>
        <w:spacing w:line="276" w:lineRule="auto"/>
        <w:jc w:val="both"/>
        <w:rPr>
          <w:rFonts w:ascii="Arial" w:hAnsi="Arial" w:cs="Arial"/>
        </w:rPr>
      </w:pPr>
      <w:proofErr w:type="spellStart"/>
      <w:r w:rsidRPr="007E3DAE">
        <w:rPr>
          <w:rFonts w:ascii="Arial" w:hAnsi="Arial" w:cs="Arial"/>
        </w:rPr>
        <w:t>maxNumberRxTxBeamSwitchDL</w:t>
      </w:r>
      <w:proofErr w:type="spellEnd"/>
    </w:p>
    <w:p w14:paraId="4F5D3072" w14:textId="33C8451F" w:rsidR="007A2B65" w:rsidRPr="002A18F2" w:rsidRDefault="007A2B65" w:rsidP="002A18F2">
      <w:pPr>
        <w:pStyle w:val="ListParagraph"/>
        <w:numPr>
          <w:ilvl w:val="1"/>
          <w:numId w:val="21"/>
        </w:numPr>
        <w:spacing w:line="276" w:lineRule="auto"/>
        <w:jc w:val="both"/>
        <w:rPr>
          <w:rFonts w:ascii="Arial" w:hAnsi="Arial" w:cs="Arial"/>
        </w:rPr>
      </w:pPr>
      <w:r w:rsidRPr="002A18F2">
        <w:rPr>
          <w:rFonts w:ascii="Arial" w:hAnsi="Arial" w:cs="Arial"/>
        </w:rPr>
        <w:t xml:space="preserve">Defines the number of Tx and Rx beam changes UE can perform within a slot. </w:t>
      </w:r>
      <w:r w:rsidR="009F7295" w:rsidRPr="002A18F2">
        <w:rPr>
          <w:rFonts w:ascii="Arial" w:hAnsi="Arial" w:cs="Arial"/>
        </w:rPr>
        <w:t xml:space="preserve">The </w:t>
      </w:r>
      <w:r w:rsidRPr="002A18F2">
        <w:rPr>
          <w:rFonts w:ascii="Arial" w:hAnsi="Arial" w:cs="Arial"/>
        </w:rPr>
        <w:t>UE report</w:t>
      </w:r>
      <w:r w:rsidR="009F7295" w:rsidRPr="002A18F2">
        <w:rPr>
          <w:rFonts w:ascii="Arial" w:hAnsi="Arial" w:cs="Arial"/>
        </w:rPr>
        <w:t>s</w:t>
      </w:r>
      <w:r w:rsidRPr="002A18F2">
        <w:rPr>
          <w:rFonts w:ascii="Arial" w:hAnsi="Arial" w:cs="Arial"/>
        </w:rPr>
        <w:t xml:space="preserve"> one value per each subcarrier spacing supported by the UE. </w:t>
      </w:r>
      <w:r w:rsidR="009F7295" w:rsidRPr="002A18F2">
        <w:rPr>
          <w:rFonts w:ascii="Arial" w:hAnsi="Arial" w:cs="Arial"/>
        </w:rPr>
        <w:t>It is preferred to maintain</w:t>
      </w:r>
      <w:r w:rsidR="002A18F2" w:rsidRPr="002A18F2">
        <w:rPr>
          <w:rFonts w:ascii="Arial" w:hAnsi="Arial" w:cs="Arial"/>
        </w:rPr>
        <w:t xml:space="preserve"> the parameter and the definition in NR 52.6 – 71 GHz.</w:t>
      </w:r>
    </w:p>
    <w:p w14:paraId="25107FC5" w14:textId="4DAA37E5" w:rsidR="002A18F2" w:rsidRDefault="002A18F2" w:rsidP="002A18F2">
      <w:pPr>
        <w:pStyle w:val="ListParagraph"/>
        <w:numPr>
          <w:ilvl w:val="0"/>
          <w:numId w:val="21"/>
        </w:numPr>
        <w:spacing w:line="276" w:lineRule="auto"/>
        <w:jc w:val="both"/>
        <w:rPr>
          <w:rFonts w:ascii="Arial" w:hAnsi="Arial" w:cs="Arial"/>
        </w:rPr>
      </w:pPr>
      <w:r>
        <w:rPr>
          <w:rFonts w:ascii="Arial" w:hAnsi="Arial" w:cs="Arial"/>
        </w:rPr>
        <w:t>Additional beam switching time delay d</w:t>
      </w:r>
    </w:p>
    <w:p w14:paraId="162F2210" w14:textId="593EF1C7" w:rsidR="002A18F2" w:rsidRDefault="002A18F2" w:rsidP="002A18F2">
      <w:pPr>
        <w:pStyle w:val="ListParagraph"/>
        <w:numPr>
          <w:ilvl w:val="1"/>
          <w:numId w:val="21"/>
        </w:numPr>
        <w:spacing w:line="276" w:lineRule="auto"/>
        <w:jc w:val="both"/>
        <w:rPr>
          <w:rFonts w:ascii="Arial" w:hAnsi="Arial" w:cs="Arial"/>
        </w:rPr>
      </w:pPr>
      <w:r w:rsidRPr="002A18F2">
        <w:rPr>
          <w:rFonts w:ascii="Arial" w:hAnsi="Arial" w:cs="Arial"/>
        </w:rPr>
        <w:t xml:space="preserve">In Rel-15/16 NR, additional beam switching time delay d is used </w:t>
      </w:r>
      <w:r>
        <w:rPr>
          <w:rFonts w:ascii="Arial" w:hAnsi="Arial" w:cs="Arial"/>
        </w:rPr>
        <w:t>for aperiodic CSI-RS transmission if</w:t>
      </w:r>
      <w:r w:rsidRPr="002A18F2">
        <w:rPr>
          <w:rFonts w:ascii="Arial" w:hAnsi="Arial" w:cs="Arial"/>
        </w:rPr>
        <w:t xml:space="preserve"> following conditions are satisfied</w:t>
      </w:r>
      <w:r>
        <w:rPr>
          <w:rFonts w:ascii="Arial" w:hAnsi="Arial" w:cs="Arial"/>
        </w:rPr>
        <w:t>:</w:t>
      </w:r>
    </w:p>
    <w:p w14:paraId="02FE141C" w14:textId="28E879B9" w:rsidR="002A18F2" w:rsidRDefault="002A18F2" w:rsidP="002A18F2">
      <w:pPr>
        <w:pStyle w:val="ListParagraph"/>
        <w:numPr>
          <w:ilvl w:val="2"/>
          <w:numId w:val="21"/>
        </w:numPr>
        <w:spacing w:line="276" w:lineRule="auto"/>
        <w:jc w:val="both"/>
        <w:rPr>
          <w:rFonts w:ascii="Arial" w:hAnsi="Arial" w:cs="Arial"/>
        </w:rPr>
      </w:pPr>
      <w:r>
        <w:rPr>
          <w:rFonts w:ascii="Arial" w:hAnsi="Arial" w:cs="Arial"/>
        </w:rPr>
        <w:t>A triggering PDCCH and a triggered aperiodic CSI-RS are using different subcarrier spacings.</w:t>
      </w:r>
    </w:p>
    <w:p w14:paraId="2D9E2CA2" w14:textId="74B01FA8" w:rsidR="002A18F2" w:rsidRDefault="002A18F2" w:rsidP="002A18F2">
      <w:pPr>
        <w:pStyle w:val="ListParagraph"/>
        <w:numPr>
          <w:ilvl w:val="2"/>
          <w:numId w:val="21"/>
        </w:numPr>
        <w:spacing w:line="276" w:lineRule="auto"/>
        <w:jc w:val="both"/>
        <w:rPr>
          <w:rFonts w:ascii="Arial" w:hAnsi="Arial" w:cs="Arial"/>
        </w:rPr>
      </w:pPr>
      <w:r>
        <w:rPr>
          <w:rFonts w:ascii="Arial" w:hAnsi="Arial" w:cs="Arial"/>
        </w:rPr>
        <w:t>A subcarrier spacing of the triggering PDCCH is smaller than a subcarrier spacing of the triggered aperiodic CSI-RS.</w:t>
      </w:r>
    </w:p>
    <w:p w14:paraId="23BB6885" w14:textId="59CB2292" w:rsidR="002A18F2" w:rsidRPr="002A18F2" w:rsidRDefault="002A18F2" w:rsidP="002A18F2">
      <w:pPr>
        <w:pStyle w:val="ListParagraph"/>
        <w:numPr>
          <w:ilvl w:val="1"/>
          <w:numId w:val="21"/>
        </w:numPr>
        <w:spacing w:line="276" w:lineRule="auto"/>
        <w:jc w:val="both"/>
        <w:rPr>
          <w:rFonts w:ascii="Arial" w:hAnsi="Arial" w:cs="Arial"/>
        </w:rPr>
      </w:pPr>
      <w:r>
        <w:rPr>
          <w:rFonts w:ascii="Arial" w:hAnsi="Arial" w:cs="Arial"/>
        </w:rPr>
        <w:t xml:space="preserve">It is expected to support cross carrier scheduling in NR 52.6 – 71 GHz as well as FR1 and FR2 considering possibly reduced coverage due to higher pathloss. For example, </w:t>
      </w:r>
      <w:r w:rsidR="00FD2EF2">
        <w:rPr>
          <w:rFonts w:ascii="Arial" w:hAnsi="Arial" w:cs="Arial"/>
        </w:rPr>
        <w:t xml:space="preserve">it </w:t>
      </w:r>
      <w:r w:rsidR="00FD2EF2">
        <w:rPr>
          <w:rFonts w:ascii="Arial" w:hAnsi="Arial" w:cs="Arial"/>
        </w:rPr>
        <w:lastRenderedPageBreak/>
        <w:t>is beneficial to allow a triggering DCI with 120 kHz or 480 kHz and a triggered aperiodic CSI-RS with 480 kHz or 960 kHz.</w:t>
      </w:r>
    </w:p>
    <w:p w14:paraId="0D46053B" w14:textId="15314910" w:rsidR="004D565C" w:rsidRDefault="004D565C" w:rsidP="004D565C">
      <w:pPr>
        <w:spacing w:line="276" w:lineRule="auto"/>
        <w:jc w:val="both"/>
        <w:rPr>
          <w:rFonts w:ascii="Arial" w:hAnsi="Arial" w:cs="Arial"/>
          <w:i/>
          <w:iCs/>
        </w:rPr>
      </w:pPr>
      <w:r w:rsidRPr="00406DD8">
        <w:rPr>
          <w:rFonts w:ascii="Arial" w:hAnsi="Arial" w:cs="Arial"/>
          <w:b/>
          <w:bCs/>
          <w:i/>
          <w:iCs/>
        </w:rPr>
        <w:t xml:space="preserve">Proposal </w:t>
      </w:r>
      <w:r w:rsidR="00FD2EF2">
        <w:rPr>
          <w:rFonts w:ascii="Arial" w:hAnsi="Arial" w:cs="Arial"/>
          <w:b/>
          <w:bCs/>
          <w:i/>
          <w:iCs/>
        </w:rPr>
        <w:t>3</w:t>
      </w:r>
      <w:r w:rsidRPr="00406DD8">
        <w:rPr>
          <w:rFonts w:ascii="Arial" w:hAnsi="Arial" w:cs="Arial"/>
          <w:b/>
          <w:bCs/>
          <w:i/>
          <w:iCs/>
        </w:rPr>
        <w:t>:</w:t>
      </w:r>
      <w:r>
        <w:rPr>
          <w:rFonts w:ascii="Arial" w:hAnsi="Arial" w:cs="Arial"/>
          <w:b/>
          <w:bCs/>
          <w:i/>
          <w:iCs/>
        </w:rPr>
        <w:t xml:space="preserve"> </w:t>
      </w:r>
      <w:r w:rsidR="00FD2EF2">
        <w:rPr>
          <w:rFonts w:ascii="Arial" w:hAnsi="Arial" w:cs="Arial"/>
          <w:i/>
          <w:iCs/>
        </w:rPr>
        <w:t>It is preferred to s</w:t>
      </w:r>
      <w:r>
        <w:rPr>
          <w:rFonts w:ascii="Arial" w:hAnsi="Arial" w:cs="Arial"/>
          <w:i/>
          <w:iCs/>
        </w:rPr>
        <w:t xml:space="preserve">upport </w:t>
      </w:r>
      <w:proofErr w:type="spellStart"/>
      <w:r>
        <w:rPr>
          <w:rFonts w:ascii="Arial" w:hAnsi="Arial" w:cs="Arial"/>
          <w:i/>
          <w:iCs/>
        </w:rPr>
        <w:t>maxNumberRxTxBeamSwitchDL</w:t>
      </w:r>
      <w:proofErr w:type="spellEnd"/>
      <w:r w:rsidR="00FD2EF2">
        <w:rPr>
          <w:rFonts w:ascii="Arial" w:hAnsi="Arial" w:cs="Arial"/>
          <w:i/>
          <w:iCs/>
        </w:rPr>
        <w:t xml:space="preserve"> for higher 480 kHz and 960 kHz as well as 120 kHz.</w:t>
      </w:r>
    </w:p>
    <w:p w14:paraId="7628C598" w14:textId="4B8ADF7C" w:rsidR="00FD2EF2" w:rsidRPr="00FD2EF2" w:rsidRDefault="00FD2EF2" w:rsidP="004D565C">
      <w:pPr>
        <w:spacing w:line="276" w:lineRule="auto"/>
        <w:jc w:val="both"/>
        <w:rPr>
          <w:rFonts w:ascii="Arial" w:hAnsi="Arial" w:cs="Arial"/>
        </w:rPr>
      </w:pPr>
      <w:r w:rsidRPr="00406DD8">
        <w:rPr>
          <w:rFonts w:ascii="Arial" w:hAnsi="Arial" w:cs="Arial"/>
          <w:b/>
          <w:bCs/>
          <w:i/>
          <w:iCs/>
        </w:rPr>
        <w:t xml:space="preserve">Proposal </w:t>
      </w:r>
      <w:r>
        <w:rPr>
          <w:rFonts w:ascii="Arial" w:hAnsi="Arial" w:cs="Arial"/>
          <w:b/>
          <w:bCs/>
          <w:i/>
          <w:iCs/>
        </w:rPr>
        <w:t>4</w:t>
      </w:r>
      <w:r w:rsidRPr="00406DD8">
        <w:rPr>
          <w:rFonts w:ascii="Arial" w:hAnsi="Arial" w:cs="Arial"/>
          <w:b/>
          <w:bCs/>
          <w:i/>
          <w:iCs/>
        </w:rPr>
        <w:t>:</w:t>
      </w:r>
      <w:r>
        <w:rPr>
          <w:rFonts w:ascii="Arial" w:hAnsi="Arial" w:cs="Arial"/>
          <w:b/>
          <w:bCs/>
          <w:i/>
          <w:iCs/>
        </w:rPr>
        <w:t xml:space="preserve"> </w:t>
      </w:r>
      <w:r>
        <w:rPr>
          <w:rFonts w:ascii="Arial" w:hAnsi="Arial" w:cs="Arial"/>
          <w:i/>
          <w:iCs/>
        </w:rPr>
        <w:t>It is preferred to support additional beam switching time delay d for both 120 kHz and 480 kHz.</w:t>
      </w:r>
    </w:p>
    <w:p w14:paraId="38B19AA2" w14:textId="5BFCABED" w:rsidR="00FD2EF2" w:rsidRDefault="00FD2EF2" w:rsidP="00FD2EF2">
      <w:pPr>
        <w:pStyle w:val="Heading2"/>
      </w:pPr>
      <w:r>
        <w:t xml:space="preserve">Support of multiple </w:t>
      </w:r>
      <w:r w:rsidR="00FD277E">
        <w:t>beam</w:t>
      </w:r>
      <w:r w:rsidR="004669A1">
        <w:t>s</w:t>
      </w:r>
      <w:r>
        <w:t xml:space="preserve"> for multi-PDSCH</w:t>
      </w:r>
      <w:r w:rsidR="00FD277E">
        <w:t>/PUSCH</w:t>
      </w:r>
      <w:r>
        <w:t xml:space="preserve"> scheduling</w:t>
      </w:r>
    </w:p>
    <w:p w14:paraId="466F1087" w14:textId="368E28BE" w:rsidR="004D565C" w:rsidRDefault="004669A1" w:rsidP="004D565C">
      <w:pPr>
        <w:spacing w:line="276" w:lineRule="auto"/>
        <w:jc w:val="both"/>
        <w:rPr>
          <w:rFonts w:ascii="Arial" w:hAnsi="Arial" w:cs="Arial"/>
        </w:rPr>
      </w:pPr>
      <w:r>
        <w:rPr>
          <w:rFonts w:ascii="Arial" w:hAnsi="Arial" w:cs="Arial"/>
        </w:rPr>
        <w:t>Su</w:t>
      </w:r>
      <w:r w:rsidR="00047EDC">
        <w:rPr>
          <w:rFonts w:ascii="Arial" w:hAnsi="Arial" w:cs="Arial"/>
        </w:rPr>
        <w:t xml:space="preserve">pporting of multiple beams to have better reliability has been discussed from the beginning of NR. For single-TRP based transmission, the conclusion of the discussion was not to support multi-beam transmission due to lack of performance gain. For NR in 52.6 – 71 GHz, the performance gain is expected to be lower than Rel-15 considering relatively shorter </w:t>
      </w:r>
      <w:r w:rsidR="00FD277E">
        <w:rPr>
          <w:rFonts w:ascii="Arial" w:hAnsi="Arial" w:cs="Arial"/>
        </w:rPr>
        <w:t>slot</w:t>
      </w:r>
      <w:r w:rsidR="00047EDC">
        <w:rPr>
          <w:rFonts w:ascii="Arial" w:hAnsi="Arial" w:cs="Arial"/>
        </w:rPr>
        <w:t xml:space="preserve"> duration and required beam switching time. Especially for 960 kHz subcarrier spacing, the performance gain may be even lower than 480 kHz as UE needs a beam switching time gap between PDSCHs due to short CP duration. </w:t>
      </w:r>
    </w:p>
    <w:p w14:paraId="5E396069" w14:textId="56724AF1" w:rsidR="004D565C" w:rsidRDefault="004D565C" w:rsidP="004D565C">
      <w:pPr>
        <w:spacing w:line="276" w:lineRule="auto"/>
        <w:jc w:val="both"/>
        <w:rPr>
          <w:rFonts w:ascii="Arial" w:hAnsi="Arial" w:cs="Arial"/>
          <w:i/>
          <w:iCs/>
        </w:rPr>
      </w:pPr>
      <w:r w:rsidRPr="00047EDC">
        <w:rPr>
          <w:rFonts w:ascii="Arial" w:hAnsi="Arial" w:cs="Arial"/>
          <w:b/>
          <w:bCs/>
          <w:i/>
          <w:iCs/>
        </w:rPr>
        <w:t>Observation 3:</w:t>
      </w:r>
      <w:r>
        <w:rPr>
          <w:rFonts w:ascii="Arial" w:hAnsi="Arial" w:cs="Arial"/>
        </w:rPr>
        <w:t xml:space="preserve"> </w:t>
      </w:r>
      <w:r w:rsidRPr="00047EDC">
        <w:rPr>
          <w:rFonts w:ascii="Arial" w:hAnsi="Arial" w:cs="Arial"/>
          <w:i/>
          <w:iCs/>
        </w:rPr>
        <w:t>For single-TRP</w:t>
      </w:r>
      <w:r w:rsidR="00047EDC">
        <w:rPr>
          <w:rFonts w:ascii="Arial" w:hAnsi="Arial" w:cs="Arial"/>
          <w:i/>
          <w:iCs/>
        </w:rPr>
        <w:t xml:space="preserve"> in NR 52.6 – 71 GHz</w:t>
      </w:r>
      <w:r w:rsidRPr="00047EDC">
        <w:rPr>
          <w:rFonts w:ascii="Arial" w:hAnsi="Arial" w:cs="Arial"/>
          <w:i/>
          <w:iCs/>
        </w:rPr>
        <w:t>, introduction of multi-</w:t>
      </w:r>
      <w:proofErr w:type="gramStart"/>
      <w:r w:rsidRPr="00047EDC">
        <w:rPr>
          <w:rFonts w:ascii="Arial" w:hAnsi="Arial" w:cs="Arial"/>
          <w:i/>
          <w:iCs/>
        </w:rPr>
        <w:t>beam based</w:t>
      </w:r>
      <w:proofErr w:type="gramEnd"/>
      <w:r w:rsidRPr="00047EDC">
        <w:rPr>
          <w:rFonts w:ascii="Arial" w:hAnsi="Arial" w:cs="Arial"/>
          <w:i/>
          <w:iCs/>
        </w:rPr>
        <w:t xml:space="preserve"> transmission for multi-PDSCH scheduling does not provide performance gain considering beam switching gaps and short slot durations for higher SCSs.</w:t>
      </w:r>
    </w:p>
    <w:p w14:paraId="79B1D7AA" w14:textId="0D71D68B" w:rsidR="00047EDC" w:rsidRPr="00047EDC" w:rsidRDefault="00047EDC" w:rsidP="004D565C">
      <w:pPr>
        <w:spacing w:line="276" w:lineRule="auto"/>
        <w:jc w:val="both"/>
        <w:rPr>
          <w:rFonts w:ascii="Arial" w:hAnsi="Arial" w:cs="Arial"/>
        </w:rPr>
      </w:pPr>
      <w:r w:rsidRPr="00047EDC">
        <w:rPr>
          <w:rFonts w:ascii="Arial" w:hAnsi="Arial" w:cs="Arial"/>
        </w:rPr>
        <w:t>For multi-TRP based transmission, the</w:t>
      </w:r>
      <w:r>
        <w:rPr>
          <w:rFonts w:ascii="Arial" w:hAnsi="Arial" w:cs="Arial"/>
        </w:rPr>
        <w:t xml:space="preserve"> performance gain may be relatively better if UE supports multiple reception beams based on multiple UE panels without beam switching time. However, the performance gain is still doubted considering the shorter </w:t>
      </w:r>
      <w:r w:rsidR="00FD277E">
        <w:rPr>
          <w:rFonts w:ascii="Arial" w:hAnsi="Arial" w:cs="Arial"/>
        </w:rPr>
        <w:t>slot</w:t>
      </w:r>
      <w:r>
        <w:rPr>
          <w:rFonts w:ascii="Arial" w:hAnsi="Arial" w:cs="Arial"/>
        </w:rPr>
        <w:t xml:space="preserve"> duration</w:t>
      </w:r>
      <w:r w:rsidR="00FD277E">
        <w:rPr>
          <w:rFonts w:ascii="Arial" w:hAnsi="Arial" w:cs="Arial"/>
        </w:rPr>
        <w:t xml:space="preserve"> and should be carefully evaluated.</w:t>
      </w:r>
    </w:p>
    <w:p w14:paraId="68EDCF95" w14:textId="63403F4D" w:rsidR="00755528" w:rsidRDefault="00755528" w:rsidP="004D565C">
      <w:pPr>
        <w:spacing w:line="276" w:lineRule="auto"/>
        <w:jc w:val="both"/>
        <w:rPr>
          <w:rFonts w:ascii="Arial" w:hAnsi="Arial" w:cs="Arial"/>
          <w:i/>
          <w:iCs/>
        </w:rPr>
      </w:pPr>
      <w:r w:rsidRPr="00FD277E">
        <w:rPr>
          <w:rFonts w:ascii="Arial" w:hAnsi="Arial" w:cs="Arial"/>
          <w:b/>
          <w:bCs/>
          <w:i/>
          <w:iCs/>
        </w:rPr>
        <w:t xml:space="preserve">Observation </w:t>
      </w:r>
      <w:r w:rsidR="00FD277E" w:rsidRPr="00FD277E">
        <w:rPr>
          <w:rFonts w:ascii="Arial" w:hAnsi="Arial" w:cs="Arial"/>
          <w:b/>
          <w:bCs/>
          <w:i/>
          <w:iCs/>
        </w:rPr>
        <w:t>4</w:t>
      </w:r>
      <w:r>
        <w:rPr>
          <w:rFonts w:ascii="Arial" w:hAnsi="Arial" w:cs="Arial"/>
        </w:rPr>
        <w:t xml:space="preserve">: </w:t>
      </w:r>
      <w:r w:rsidRPr="00FD277E">
        <w:rPr>
          <w:rFonts w:ascii="Arial" w:hAnsi="Arial" w:cs="Arial"/>
          <w:i/>
          <w:iCs/>
        </w:rPr>
        <w:t xml:space="preserve">Performance gain from multi-TRP based multi-beam transmission should be carefully evaluated. </w:t>
      </w:r>
    </w:p>
    <w:p w14:paraId="6E4510B0" w14:textId="30CE9A7E" w:rsidR="00047EDC" w:rsidRDefault="00FD277E" w:rsidP="00047EDC">
      <w:pPr>
        <w:spacing w:line="276" w:lineRule="auto"/>
        <w:jc w:val="both"/>
        <w:rPr>
          <w:rFonts w:ascii="Arial" w:hAnsi="Arial" w:cs="Arial"/>
          <w:lang w:val="en-GB"/>
        </w:rPr>
      </w:pPr>
      <w:proofErr w:type="gramStart"/>
      <w:r>
        <w:rPr>
          <w:rFonts w:ascii="Arial" w:hAnsi="Arial" w:cs="Arial"/>
          <w:lang w:val="en-GB"/>
        </w:rPr>
        <w:t>In order to</w:t>
      </w:r>
      <w:proofErr w:type="gramEnd"/>
      <w:r>
        <w:rPr>
          <w:rFonts w:ascii="Arial" w:hAnsi="Arial" w:cs="Arial"/>
          <w:lang w:val="en-GB"/>
        </w:rPr>
        <w:t xml:space="preserve"> support a single beam operation for multi-PDSCH/PUSCH scheduling, following solutions are suggested based on the identified</w:t>
      </w:r>
      <w:r w:rsidR="00047EDC">
        <w:rPr>
          <w:rFonts w:ascii="Arial" w:hAnsi="Arial" w:cs="Arial"/>
          <w:lang w:val="en-GB"/>
        </w:rPr>
        <w:t xml:space="preserve"> cases </w:t>
      </w:r>
      <w:r>
        <w:rPr>
          <w:rFonts w:ascii="Arial" w:hAnsi="Arial" w:cs="Arial"/>
          <w:lang w:val="en-GB"/>
        </w:rPr>
        <w:t>in RAN1#104-e [1]:</w:t>
      </w:r>
    </w:p>
    <w:p w14:paraId="6A9E1696" w14:textId="64035A72" w:rsidR="00047EDC" w:rsidRDefault="00FD277E" w:rsidP="00047EDC">
      <w:pPr>
        <w:pStyle w:val="ListParagraph"/>
        <w:numPr>
          <w:ilvl w:val="0"/>
          <w:numId w:val="21"/>
        </w:numPr>
        <w:spacing w:line="276" w:lineRule="auto"/>
        <w:jc w:val="both"/>
        <w:rPr>
          <w:rFonts w:ascii="Arial" w:hAnsi="Arial" w:cs="Arial"/>
        </w:rPr>
      </w:pPr>
      <w:proofErr w:type="gramStart"/>
      <w:r>
        <w:rPr>
          <w:rFonts w:ascii="Arial" w:hAnsi="Arial" w:cs="Arial"/>
        </w:rPr>
        <w:t>A</w:t>
      </w:r>
      <w:r w:rsidR="00047EDC">
        <w:rPr>
          <w:rFonts w:ascii="Arial" w:hAnsi="Arial" w:cs="Arial"/>
        </w:rPr>
        <w:t xml:space="preserve">ll </w:t>
      </w:r>
      <w:r w:rsidR="00047EDC" w:rsidRPr="004669A1">
        <w:rPr>
          <w:rFonts w:ascii="Arial" w:hAnsi="Arial" w:cs="Arial"/>
        </w:rPr>
        <w:t>of</w:t>
      </w:r>
      <w:proofErr w:type="gramEnd"/>
      <w:r w:rsidR="00047EDC" w:rsidRPr="004669A1">
        <w:rPr>
          <w:rFonts w:ascii="Arial" w:hAnsi="Arial" w:cs="Arial"/>
        </w:rPr>
        <w:t xml:space="preserve"> the scheduled PDSCHs have scheduling offset less than </w:t>
      </w:r>
      <w:proofErr w:type="spellStart"/>
      <w:r w:rsidR="00047EDC" w:rsidRPr="004669A1">
        <w:rPr>
          <w:rFonts w:ascii="Arial" w:hAnsi="Arial" w:cs="Arial"/>
        </w:rPr>
        <w:t>timeDurationForQCL</w:t>
      </w:r>
      <w:proofErr w:type="spellEnd"/>
      <w:r w:rsidR="00047EDC" w:rsidRPr="004669A1">
        <w:rPr>
          <w:rFonts w:ascii="Arial" w:hAnsi="Arial" w:cs="Arial"/>
        </w:rPr>
        <w:t xml:space="preserve"> </w:t>
      </w:r>
    </w:p>
    <w:p w14:paraId="6FB1BBED" w14:textId="0E87A17E" w:rsidR="00FD277E" w:rsidRDefault="00FD277E" w:rsidP="00FD277E">
      <w:pPr>
        <w:pStyle w:val="ListParagraph"/>
        <w:numPr>
          <w:ilvl w:val="1"/>
          <w:numId w:val="21"/>
        </w:numPr>
        <w:spacing w:line="276" w:lineRule="auto"/>
        <w:jc w:val="both"/>
        <w:rPr>
          <w:rFonts w:ascii="Arial" w:hAnsi="Arial" w:cs="Arial"/>
        </w:rPr>
      </w:pPr>
      <w:r>
        <w:rPr>
          <w:rFonts w:ascii="Arial" w:hAnsi="Arial" w:cs="Arial"/>
        </w:rPr>
        <w:t xml:space="preserve">According to Rel-15/16 beam determination, the beam for each scheduled PDSCH may be different as the beam is based on the latest CORESET beam with lowest CORESET ID. </w:t>
      </w:r>
      <w:proofErr w:type="gramStart"/>
      <w:r>
        <w:rPr>
          <w:rFonts w:ascii="Arial" w:hAnsi="Arial" w:cs="Arial"/>
        </w:rPr>
        <w:t>In order to</w:t>
      </w:r>
      <w:proofErr w:type="gramEnd"/>
      <w:r>
        <w:rPr>
          <w:rFonts w:ascii="Arial" w:hAnsi="Arial" w:cs="Arial"/>
        </w:rPr>
        <w:t xml:space="preserve"> prevent beam changes in the middle of the scheduled PDSCHs. It is preferred to use the determined beam of the firstly scheduled PDSCH for </w:t>
      </w:r>
      <w:proofErr w:type="gramStart"/>
      <w:r>
        <w:rPr>
          <w:rFonts w:ascii="Arial" w:hAnsi="Arial" w:cs="Arial"/>
        </w:rPr>
        <w:t>all of</w:t>
      </w:r>
      <w:proofErr w:type="gramEnd"/>
      <w:r>
        <w:rPr>
          <w:rFonts w:ascii="Arial" w:hAnsi="Arial" w:cs="Arial"/>
        </w:rPr>
        <w:t xml:space="preserve"> the scheduled PDSCHs.</w:t>
      </w:r>
    </w:p>
    <w:p w14:paraId="30D44583" w14:textId="044B0990" w:rsidR="00FD277E" w:rsidRDefault="00FD277E" w:rsidP="00FD277E">
      <w:pPr>
        <w:pStyle w:val="ListParagraph"/>
        <w:numPr>
          <w:ilvl w:val="0"/>
          <w:numId w:val="21"/>
        </w:numPr>
        <w:rPr>
          <w:rFonts w:ascii="Arial" w:hAnsi="Arial" w:cs="Arial"/>
        </w:rPr>
      </w:pPr>
      <w:r>
        <w:rPr>
          <w:rFonts w:ascii="Arial" w:hAnsi="Arial" w:cs="Arial"/>
        </w:rPr>
        <w:t>S</w:t>
      </w:r>
      <w:r w:rsidRPr="00FD277E">
        <w:rPr>
          <w:rFonts w:ascii="Arial" w:hAnsi="Arial" w:cs="Arial"/>
        </w:rPr>
        <w:t xml:space="preserve">ome of the scheduled PDSCHs have scheduling offset less than </w:t>
      </w:r>
      <w:proofErr w:type="spellStart"/>
      <w:r w:rsidRPr="00FD277E">
        <w:rPr>
          <w:rFonts w:ascii="Arial" w:hAnsi="Arial" w:cs="Arial"/>
        </w:rPr>
        <w:t>timeDurationForQCL</w:t>
      </w:r>
      <w:proofErr w:type="spellEnd"/>
      <w:r w:rsidRPr="00FD277E">
        <w:rPr>
          <w:rFonts w:ascii="Arial" w:hAnsi="Arial" w:cs="Arial"/>
        </w:rPr>
        <w:t xml:space="preserve"> while some have scheduling offset equal to or greater than </w:t>
      </w:r>
      <w:proofErr w:type="spellStart"/>
      <w:r w:rsidRPr="00FD277E">
        <w:rPr>
          <w:rFonts w:ascii="Arial" w:hAnsi="Arial" w:cs="Arial"/>
        </w:rPr>
        <w:t>timeDurationForQCL</w:t>
      </w:r>
      <w:proofErr w:type="spellEnd"/>
      <w:r w:rsidRPr="00FD277E">
        <w:rPr>
          <w:rFonts w:ascii="Arial" w:hAnsi="Arial" w:cs="Arial"/>
        </w:rPr>
        <w:t>.</w:t>
      </w:r>
    </w:p>
    <w:p w14:paraId="4DBA81EC" w14:textId="4842BE8E" w:rsidR="00FD277E" w:rsidRPr="00FD277E" w:rsidRDefault="005D738A" w:rsidP="00FD277E">
      <w:pPr>
        <w:pStyle w:val="ListParagraph"/>
        <w:numPr>
          <w:ilvl w:val="1"/>
          <w:numId w:val="21"/>
        </w:numPr>
        <w:rPr>
          <w:rFonts w:ascii="Arial" w:hAnsi="Arial" w:cs="Arial"/>
        </w:rPr>
      </w:pPr>
      <w:r>
        <w:rPr>
          <w:rFonts w:ascii="Arial" w:hAnsi="Arial" w:cs="Arial"/>
        </w:rPr>
        <w:t xml:space="preserve">In addition to the different beams due to latest CORESET, the beam indicated by a TCI state in the scheduled DCI should be used for the some PDSCHs having scheduling offset equal to or greater than </w:t>
      </w:r>
      <w:proofErr w:type="spellStart"/>
      <w:r>
        <w:rPr>
          <w:rFonts w:ascii="Arial" w:hAnsi="Arial" w:cs="Arial"/>
        </w:rPr>
        <w:t>timeDurationForQCL</w:t>
      </w:r>
      <w:proofErr w:type="spellEnd"/>
      <w:r>
        <w:rPr>
          <w:rFonts w:ascii="Arial" w:hAnsi="Arial" w:cs="Arial"/>
        </w:rPr>
        <w:t xml:space="preserve">. </w:t>
      </w:r>
      <w:proofErr w:type="gramStart"/>
      <w:r>
        <w:rPr>
          <w:rFonts w:ascii="Arial" w:hAnsi="Arial" w:cs="Arial"/>
        </w:rPr>
        <w:t>In order to</w:t>
      </w:r>
      <w:proofErr w:type="gramEnd"/>
      <w:r>
        <w:rPr>
          <w:rFonts w:ascii="Arial" w:hAnsi="Arial" w:cs="Arial"/>
        </w:rPr>
        <w:t xml:space="preserve"> prevent beam changes in the middle of the scheduled PDSCHs. It is preferred to use the determined beam of the firstly scheduled PDSCH regardless of </w:t>
      </w:r>
      <w:proofErr w:type="spellStart"/>
      <w:r>
        <w:rPr>
          <w:rFonts w:ascii="Arial" w:hAnsi="Arial" w:cs="Arial"/>
        </w:rPr>
        <w:t>timeDurationForQCL</w:t>
      </w:r>
      <w:proofErr w:type="spellEnd"/>
      <w:r>
        <w:rPr>
          <w:rFonts w:ascii="Arial" w:hAnsi="Arial" w:cs="Arial"/>
        </w:rPr>
        <w:t>.</w:t>
      </w:r>
    </w:p>
    <w:p w14:paraId="4DD57300" w14:textId="439519A3" w:rsidR="00047EDC" w:rsidRDefault="00047EDC" w:rsidP="00047EDC">
      <w:pPr>
        <w:pStyle w:val="ListParagraph"/>
        <w:numPr>
          <w:ilvl w:val="0"/>
          <w:numId w:val="21"/>
        </w:numPr>
        <w:spacing w:line="276" w:lineRule="auto"/>
        <w:jc w:val="both"/>
        <w:rPr>
          <w:rFonts w:ascii="Arial" w:hAnsi="Arial" w:cs="Arial"/>
        </w:rPr>
      </w:pPr>
      <w:r>
        <w:rPr>
          <w:rFonts w:ascii="Arial" w:hAnsi="Arial" w:cs="Arial"/>
        </w:rPr>
        <w:t xml:space="preserve">Whether to </w:t>
      </w:r>
      <w:r w:rsidRPr="004669A1">
        <w:rPr>
          <w:rFonts w:ascii="Arial" w:hAnsi="Arial" w:cs="Arial"/>
        </w:rPr>
        <w:t>indicate a separate TCI state for each scheduled PDSCH</w:t>
      </w:r>
    </w:p>
    <w:p w14:paraId="4A056A11" w14:textId="2009C016" w:rsidR="005D738A" w:rsidRDefault="005D738A" w:rsidP="005D738A">
      <w:pPr>
        <w:pStyle w:val="ListParagraph"/>
        <w:numPr>
          <w:ilvl w:val="1"/>
          <w:numId w:val="21"/>
        </w:numPr>
        <w:spacing w:line="276" w:lineRule="auto"/>
        <w:jc w:val="both"/>
        <w:rPr>
          <w:rFonts w:ascii="Arial" w:hAnsi="Arial" w:cs="Arial"/>
        </w:rPr>
      </w:pPr>
      <w:r>
        <w:rPr>
          <w:rFonts w:ascii="Arial" w:hAnsi="Arial" w:cs="Arial"/>
        </w:rPr>
        <w:lastRenderedPageBreak/>
        <w:t xml:space="preserve">As discussed in the above, it is preferred to support a single beam indication for </w:t>
      </w:r>
      <w:proofErr w:type="gramStart"/>
      <w:r>
        <w:rPr>
          <w:rFonts w:ascii="Arial" w:hAnsi="Arial" w:cs="Arial"/>
        </w:rPr>
        <w:t>all of</w:t>
      </w:r>
      <w:proofErr w:type="gramEnd"/>
      <w:r>
        <w:rPr>
          <w:rFonts w:ascii="Arial" w:hAnsi="Arial" w:cs="Arial"/>
        </w:rPr>
        <w:t xml:space="preserve"> the scheduled PDSCHs. Given that, single TCI state indication via a DCI should be supported for multi-PDSCH scheduling and the indicated TCI state can be applied to the </w:t>
      </w:r>
      <w:proofErr w:type="gramStart"/>
      <w:r>
        <w:rPr>
          <w:rFonts w:ascii="Arial" w:hAnsi="Arial" w:cs="Arial"/>
        </w:rPr>
        <w:t>all of</w:t>
      </w:r>
      <w:proofErr w:type="gramEnd"/>
      <w:r>
        <w:rPr>
          <w:rFonts w:ascii="Arial" w:hAnsi="Arial" w:cs="Arial"/>
        </w:rPr>
        <w:t xml:space="preserve"> the scheduled PDSCHs.</w:t>
      </w:r>
    </w:p>
    <w:p w14:paraId="10A9A02B" w14:textId="2BD64114" w:rsidR="00047EDC" w:rsidRDefault="00047EDC" w:rsidP="00047EDC">
      <w:pPr>
        <w:pStyle w:val="ListParagraph"/>
        <w:numPr>
          <w:ilvl w:val="0"/>
          <w:numId w:val="21"/>
        </w:numPr>
        <w:spacing w:line="276" w:lineRule="auto"/>
        <w:jc w:val="both"/>
        <w:rPr>
          <w:rFonts w:ascii="Arial" w:hAnsi="Arial" w:cs="Arial"/>
        </w:rPr>
      </w:pPr>
      <w:r>
        <w:rPr>
          <w:rFonts w:ascii="Arial" w:hAnsi="Arial" w:cs="Arial"/>
        </w:rPr>
        <w:t>Whether to indicate a separate SRI for each scheduled PUSCH</w:t>
      </w:r>
    </w:p>
    <w:p w14:paraId="558B792D" w14:textId="39988491" w:rsidR="005D738A" w:rsidRPr="004669A1" w:rsidRDefault="005D738A" w:rsidP="005D738A">
      <w:pPr>
        <w:pStyle w:val="ListParagraph"/>
        <w:numPr>
          <w:ilvl w:val="1"/>
          <w:numId w:val="21"/>
        </w:numPr>
        <w:spacing w:line="276" w:lineRule="auto"/>
        <w:jc w:val="both"/>
        <w:rPr>
          <w:rFonts w:ascii="Arial" w:hAnsi="Arial" w:cs="Arial"/>
        </w:rPr>
      </w:pPr>
      <w:r>
        <w:rPr>
          <w:rFonts w:ascii="Arial" w:hAnsi="Arial" w:cs="Arial"/>
        </w:rPr>
        <w:t xml:space="preserve">As well as multi-PDSCH scheduling, single SRI indication via a DCI should be supported for multi-PUSCH scheduling and the indicated SRI can be applied to </w:t>
      </w:r>
      <w:proofErr w:type="gramStart"/>
      <w:r>
        <w:rPr>
          <w:rFonts w:ascii="Arial" w:hAnsi="Arial" w:cs="Arial"/>
        </w:rPr>
        <w:t>all of</w:t>
      </w:r>
      <w:proofErr w:type="gramEnd"/>
      <w:r>
        <w:rPr>
          <w:rFonts w:ascii="Arial" w:hAnsi="Arial" w:cs="Arial"/>
        </w:rPr>
        <w:t xml:space="preserve"> the scheduled PUSCHs.</w:t>
      </w:r>
    </w:p>
    <w:p w14:paraId="7092E4F4" w14:textId="7BB85294" w:rsidR="005D738A" w:rsidRDefault="005D738A" w:rsidP="005D738A">
      <w:pPr>
        <w:spacing w:line="276" w:lineRule="auto"/>
        <w:jc w:val="both"/>
        <w:rPr>
          <w:rFonts w:ascii="Arial" w:hAnsi="Arial" w:cs="Arial"/>
          <w:i/>
          <w:iCs/>
        </w:rPr>
      </w:pPr>
      <w:r w:rsidRPr="005D738A">
        <w:rPr>
          <w:rFonts w:ascii="Arial" w:hAnsi="Arial" w:cs="Arial"/>
          <w:b/>
          <w:bCs/>
          <w:i/>
          <w:iCs/>
        </w:rPr>
        <w:t xml:space="preserve">Proposal </w:t>
      </w:r>
      <w:r w:rsidR="00B716DC">
        <w:rPr>
          <w:rFonts w:ascii="Arial" w:hAnsi="Arial" w:cs="Arial"/>
          <w:b/>
          <w:bCs/>
          <w:i/>
          <w:iCs/>
        </w:rPr>
        <w:t>5</w:t>
      </w:r>
      <w:r w:rsidRPr="005D738A">
        <w:rPr>
          <w:rFonts w:ascii="Arial" w:hAnsi="Arial" w:cs="Arial"/>
          <w:b/>
          <w:bCs/>
          <w:i/>
          <w:iCs/>
        </w:rPr>
        <w:t>:</w:t>
      </w:r>
      <w:r w:rsidRPr="005D738A">
        <w:rPr>
          <w:rFonts w:ascii="Arial" w:hAnsi="Arial" w:cs="Arial"/>
          <w:i/>
          <w:iCs/>
        </w:rPr>
        <w:t xml:space="preserve"> When all or some of </w:t>
      </w:r>
      <w:r w:rsidRPr="005D738A">
        <w:rPr>
          <w:rFonts w:ascii="Arial" w:eastAsia="Calibri" w:hAnsi="Arial" w:cs="Arial"/>
          <w:i/>
          <w:iCs/>
        </w:rPr>
        <w:t xml:space="preserve">the scheduled PDSCHs have scheduling offset less than </w:t>
      </w:r>
      <w:proofErr w:type="spellStart"/>
      <w:r w:rsidRPr="005D738A">
        <w:rPr>
          <w:rFonts w:ascii="Arial" w:eastAsia="Calibri" w:hAnsi="Arial" w:cs="Arial"/>
          <w:i/>
          <w:iCs/>
        </w:rPr>
        <w:t>timeDurationForQCL</w:t>
      </w:r>
      <w:proofErr w:type="spellEnd"/>
      <w:r w:rsidRPr="005D738A">
        <w:rPr>
          <w:rFonts w:ascii="Arial" w:eastAsia="Calibri" w:hAnsi="Arial" w:cs="Arial"/>
          <w:i/>
          <w:iCs/>
        </w:rPr>
        <w:t>, a</w:t>
      </w:r>
      <w:r w:rsidRPr="005D738A">
        <w:rPr>
          <w:rFonts w:ascii="Arial" w:hAnsi="Arial" w:cs="Arial"/>
          <w:i/>
          <w:iCs/>
        </w:rPr>
        <w:t xml:space="preserve">pply a beam of the firstly scheduled PDSCH for </w:t>
      </w:r>
      <w:proofErr w:type="gramStart"/>
      <w:r w:rsidRPr="005D738A">
        <w:rPr>
          <w:rFonts w:ascii="Arial" w:hAnsi="Arial" w:cs="Arial"/>
          <w:i/>
          <w:iCs/>
        </w:rPr>
        <w:t>all of</w:t>
      </w:r>
      <w:proofErr w:type="gramEnd"/>
      <w:r w:rsidRPr="005D738A">
        <w:rPr>
          <w:rFonts w:ascii="Arial" w:hAnsi="Arial" w:cs="Arial"/>
          <w:i/>
          <w:iCs/>
        </w:rPr>
        <w:t xml:space="preserve"> the scheduled PDSCHs.</w:t>
      </w:r>
    </w:p>
    <w:p w14:paraId="5F57EADD" w14:textId="1268DF31" w:rsidR="005D738A" w:rsidRPr="005D738A" w:rsidRDefault="005D738A" w:rsidP="005D738A">
      <w:pPr>
        <w:spacing w:line="276" w:lineRule="auto"/>
        <w:jc w:val="both"/>
        <w:rPr>
          <w:rFonts w:ascii="Arial" w:hAnsi="Arial" w:cs="Arial"/>
        </w:rPr>
      </w:pPr>
      <w:r w:rsidRPr="005D738A">
        <w:rPr>
          <w:rFonts w:ascii="Arial" w:hAnsi="Arial" w:cs="Arial"/>
          <w:b/>
          <w:bCs/>
          <w:i/>
          <w:iCs/>
        </w:rPr>
        <w:t xml:space="preserve">Proposal </w:t>
      </w:r>
      <w:r w:rsidR="00B716DC">
        <w:rPr>
          <w:rFonts w:ascii="Arial" w:hAnsi="Arial" w:cs="Arial"/>
          <w:b/>
          <w:bCs/>
          <w:i/>
          <w:iCs/>
        </w:rPr>
        <w:t>6</w:t>
      </w:r>
      <w:r w:rsidRPr="005D738A">
        <w:rPr>
          <w:rFonts w:ascii="Arial" w:hAnsi="Arial" w:cs="Arial"/>
          <w:b/>
          <w:bCs/>
          <w:i/>
          <w:iCs/>
        </w:rPr>
        <w:t>:</w:t>
      </w:r>
      <w:r>
        <w:rPr>
          <w:rFonts w:ascii="Arial" w:hAnsi="Arial" w:cs="Arial"/>
          <w:i/>
          <w:iCs/>
        </w:rPr>
        <w:t xml:space="preserve"> Support single beam indication (i.e., single TCI state/SRI indication) for multi-PDSCH/PUSCH scheduling.</w:t>
      </w:r>
    </w:p>
    <w:p w14:paraId="02D87CA8" w14:textId="732DB2B2" w:rsidR="005D738A" w:rsidRDefault="005D738A" w:rsidP="005D738A">
      <w:pPr>
        <w:pStyle w:val="Heading2"/>
      </w:pPr>
      <w:r>
        <w:t>Support of RS transmission for shared spectrum operation</w:t>
      </w:r>
    </w:p>
    <w:p w14:paraId="4D154C11" w14:textId="77777777" w:rsidR="00BA5997" w:rsidRDefault="00BA5997" w:rsidP="004D565C">
      <w:pPr>
        <w:spacing w:line="276" w:lineRule="auto"/>
        <w:jc w:val="both"/>
        <w:rPr>
          <w:rFonts w:ascii="Arial" w:hAnsi="Arial" w:cs="Arial"/>
        </w:rPr>
      </w:pPr>
      <w:r>
        <w:rPr>
          <w:rFonts w:ascii="Arial" w:hAnsi="Arial" w:cs="Arial"/>
        </w:rPr>
        <w:t>In 52.6 – 71 GHz, channel access mechanisms may have some impacts on beam management and other CSI generation. For example, periodic and semi-static reference signals may need some enhancements to cope with LBT failure. For the enhancements, following aspects should be considered:</w:t>
      </w:r>
    </w:p>
    <w:p w14:paraId="44F33D1E" w14:textId="77777777" w:rsidR="00BA5997" w:rsidRDefault="00BA5997" w:rsidP="00BA5997">
      <w:pPr>
        <w:pStyle w:val="ListParagraph"/>
        <w:numPr>
          <w:ilvl w:val="0"/>
          <w:numId w:val="22"/>
        </w:numPr>
        <w:spacing w:line="276" w:lineRule="auto"/>
        <w:jc w:val="both"/>
        <w:rPr>
          <w:rFonts w:ascii="Arial" w:hAnsi="Arial" w:cs="Arial"/>
        </w:rPr>
      </w:pPr>
      <w:r>
        <w:rPr>
          <w:rFonts w:ascii="Arial" w:hAnsi="Arial" w:cs="Arial"/>
        </w:rPr>
        <w:t>Periodic TRS</w:t>
      </w:r>
    </w:p>
    <w:p w14:paraId="11211F92" w14:textId="7428E9C3" w:rsidR="00AF2675" w:rsidRDefault="00BA5997" w:rsidP="00BA5997">
      <w:pPr>
        <w:pStyle w:val="ListParagraph"/>
        <w:numPr>
          <w:ilvl w:val="1"/>
          <w:numId w:val="22"/>
        </w:numPr>
        <w:spacing w:line="276" w:lineRule="auto"/>
        <w:jc w:val="both"/>
        <w:rPr>
          <w:rFonts w:ascii="Arial" w:hAnsi="Arial" w:cs="Arial"/>
        </w:rPr>
      </w:pPr>
      <w:r>
        <w:rPr>
          <w:rFonts w:ascii="Arial" w:hAnsi="Arial" w:cs="Arial"/>
        </w:rPr>
        <w:t xml:space="preserve">UE achieves robust time/frequency tracking based on measuring SSBs and fine time/frequency tracking based on periodic TRSs (and possibly associated aperiodic TRSs). When channel is occupied (e.g., LBT is failed), gNB may not transmit the periodic TRSs and the UE may not identify the absence of the periodic TRSs. Incorrect measurement based on the periodic TRSs, which are not transmitted, </w:t>
      </w:r>
      <w:r w:rsidR="00AF2675">
        <w:rPr>
          <w:rFonts w:ascii="Arial" w:hAnsi="Arial" w:cs="Arial"/>
        </w:rPr>
        <w:t>may provide incorrect time/frequency tracking and performance degradation especially for high MCSs.</w:t>
      </w:r>
    </w:p>
    <w:p w14:paraId="3B76B5C7" w14:textId="77777777" w:rsidR="00AF2675" w:rsidRDefault="00AF2675" w:rsidP="00AF2675">
      <w:pPr>
        <w:pStyle w:val="ListParagraph"/>
        <w:numPr>
          <w:ilvl w:val="0"/>
          <w:numId w:val="22"/>
        </w:numPr>
        <w:spacing w:line="276" w:lineRule="auto"/>
        <w:jc w:val="both"/>
        <w:rPr>
          <w:rFonts w:ascii="Arial" w:hAnsi="Arial" w:cs="Arial"/>
        </w:rPr>
      </w:pPr>
      <w:r>
        <w:rPr>
          <w:rFonts w:ascii="Arial" w:hAnsi="Arial" w:cs="Arial"/>
        </w:rPr>
        <w:t>Beam failure recovery</w:t>
      </w:r>
    </w:p>
    <w:p w14:paraId="3200225A" w14:textId="609CD69F" w:rsidR="00BA5997" w:rsidRDefault="00AF2675" w:rsidP="00AF2675">
      <w:pPr>
        <w:pStyle w:val="ListParagraph"/>
        <w:numPr>
          <w:ilvl w:val="1"/>
          <w:numId w:val="22"/>
        </w:numPr>
        <w:spacing w:line="276" w:lineRule="auto"/>
        <w:jc w:val="both"/>
        <w:rPr>
          <w:rFonts w:ascii="Arial" w:hAnsi="Arial" w:cs="Arial"/>
        </w:rPr>
      </w:pPr>
      <w:r>
        <w:rPr>
          <w:rFonts w:ascii="Arial" w:hAnsi="Arial" w:cs="Arial"/>
        </w:rPr>
        <w:t xml:space="preserve">UE supports beam failure recovery by monitoring periodic RSs and selecting candidate RSs for the recovery. As well as periodic TRS, when channel is occupied, gNB may not transmit periodic RSs and the UE may not identify the absence of the periodic RSs. Due to the absence, measured hypothetical PDCCH BLER and RSRP may provide incorrect beam failure detection and new beam selection. </w:t>
      </w:r>
    </w:p>
    <w:p w14:paraId="7DC12987" w14:textId="1C7109A2" w:rsidR="00AF2675" w:rsidRDefault="00AF2675" w:rsidP="00AF2675">
      <w:pPr>
        <w:pStyle w:val="ListParagraph"/>
        <w:numPr>
          <w:ilvl w:val="0"/>
          <w:numId w:val="22"/>
        </w:numPr>
        <w:spacing w:line="276" w:lineRule="auto"/>
        <w:jc w:val="both"/>
        <w:rPr>
          <w:rFonts w:ascii="Arial" w:hAnsi="Arial" w:cs="Arial"/>
        </w:rPr>
      </w:pPr>
      <w:r>
        <w:rPr>
          <w:rFonts w:ascii="Arial" w:hAnsi="Arial" w:cs="Arial"/>
        </w:rPr>
        <w:t>Beam/CSI reporting based on periodic CSI-RS and semi-persistent CSI-RS</w:t>
      </w:r>
    </w:p>
    <w:p w14:paraId="378B4027" w14:textId="3AB20947" w:rsidR="00AF2675" w:rsidRPr="00BA5997" w:rsidRDefault="00AF2675" w:rsidP="00AF2675">
      <w:pPr>
        <w:pStyle w:val="ListParagraph"/>
        <w:numPr>
          <w:ilvl w:val="1"/>
          <w:numId w:val="22"/>
        </w:numPr>
        <w:spacing w:line="276" w:lineRule="auto"/>
        <w:jc w:val="both"/>
        <w:rPr>
          <w:rFonts w:ascii="Arial" w:hAnsi="Arial" w:cs="Arial"/>
        </w:rPr>
      </w:pPr>
      <w:r>
        <w:rPr>
          <w:rFonts w:ascii="Arial" w:hAnsi="Arial" w:cs="Arial"/>
        </w:rPr>
        <w:t xml:space="preserve">As well as fine time/frequency tracking and beam failure recovery, </w:t>
      </w:r>
      <w:r w:rsidR="001A4453">
        <w:rPr>
          <w:rFonts w:ascii="Arial" w:hAnsi="Arial" w:cs="Arial"/>
        </w:rPr>
        <w:t xml:space="preserve">beam and CSI may be corrupted due to the absence of the periodic CSI-RSs. In addition, semi-persistent CSI-RSs should be considered as the gNB is not able to activate/deactivate semi-persistent CSI-RS resource sets based on channel assessment results. </w:t>
      </w:r>
    </w:p>
    <w:p w14:paraId="0802EFF6" w14:textId="77777777" w:rsidR="001A4453" w:rsidRDefault="001A4453" w:rsidP="004D565C">
      <w:pPr>
        <w:spacing w:line="276" w:lineRule="auto"/>
        <w:jc w:val="both"/>
        <w:rPr>
          <w:rFonts w:ascii="Arial" w:hAnsi="Arial" w:cs="Arial"/>
        </w:rPr>
      </w:pPr>
    </w:p>
    <w:p w14:paraId="118C58E8" w14:textId="0331C63A" w:rsidR="00BA5997" w:rsidRPr="001A4453" w:rsidRDefault="001A4453" w:rsidP="004D565C">
      <w:pPr>
        <w:spacing w:line="276" w:lineRule="auto"/>
        <w:jc w:val="both"/>
        <w:rPr>
          <w:rFonts w:ascii="Arial" w:hAnsi="Arial" w:cs="Arial"/>
          <w:i/>
          <w:iCs/>
        </w:rPr>
      </w:pPr>
      <w:r w:rsidRPr="001A4453">
        <w:rPr>
          <w:rFonts w:ascii="Arial" w:hAnsi="Arial" w:cs="Arial"/>
          <w:b/>
          <w:bCs/>
          <w:i/>
          <w:iCs/>
        </w:rPr>
        <w:t>Observation 5:</w:t>
      </w:r>
      <w:r w:rsidRPr="001A4453">
        <w:rPr>
          <w:rFonts w:ascii="Arial" w:hAnsi="Arial" w:cs="Arial"/>
          <w:i/>
          <w:iCs/>
        </w:rPr>
        <w:t xml:space="preserve"> Absence of periodic/semi-persistent RSs may impact on performance of fine time/frequency tracking, beam failure recovery and beam/CSI reporting</w:t>
      </w:r>
      <w:r>
        <w:rPr>
          <w:rFonts w:ascii="Arial" w:hAnsi="Arial" w:cs="Arial"/>
          <w:i/>
          <w:iCs/>
        </w:rPr>
        <w:t>.</w:t>
      </w:r>
    </w:p>
    <w:p w14:paraId="51279DBF" w14:textId="650FDCBD" w:rsidR="005242F7" w:rsidRPr="001A4453" w:rsidRDefault="00500AAB" w:rsidP="004D565C">
      <w:pPr>
        <w:spacing w:line="276" w:lineRule="auto"/>
        <w:jc w:val="both"/>
        <w:rPr>
          <w:rFonts w:ascii="Arial" w:hAnsi="Arial" w:cs="Arial"/>
          <w:i/>
          <w:iCs/>
        </w:rPr>
      </w:pPr>
      <w:r w:rsidRPr="001A4453">
        <w:rPr>
          <w:rFonts w:ascii="Arial" w:hAnsi="Arial" w:cs="Arial"/>
          <w:b/>
          <w:bCs/>
          <w:i/>
          <w:iCs/>
        </w:rPr>
        <w:lastRenderedPageBreak/>
        <w:t xml:space="preserve">Proposal </w:t>
      </w:r>
      <w:r w:rsidR="001A4453" w:rsidRPr="001A4453">
        <w:rPr>
          <w:rFonts w:ascii="Arial" w:hAnsi="Arial" w:cs="Arial"/>
          <w:b/>
          <w:bCs/>
          <w:i/>
          <w:iCs/>
        </w:rPr>
        <w:t>7</w:t>
      </w:r>
      <w:r w:rsidRPr="001A4453">
        <w:rPr>
          <w:rFonts w:ascii="Arial" w:hAnsi="Arial" w:cs="Arial"/>
          <w:b/>
          <w:bCs/>
          <w:i/>
          <w:iCs/>
        </w:rPr>
        <w:t>:</w:t>
      </w:r>
      <w:r w:rsidRPr="001A4453">
        <w:rPr>
          <w:rFonts w:ascii="Arial" w:hAnsi="Arial" w:cs="Arial"/>
          <w:i/>
          <w:iCs/>
        </w:rPr>
        <w:t xml:space="preserve"> Introduce a</w:t>
      </w:r>
      <w:r w:rsidR="001A4453" w:rsidRPr="001A4453">
        <w:rPr>
          <w:rFonts w:ascii="Arial" w:hAnsi="Arial" w:cs="Arial"/>
          <w:i/>
          <w:iCs/>
        </w:rPr>
        <w:t>n enhanced</w:t>
      </w:r>
      <w:r w:rsidRPr="001A4453">
        <w:rPr>
          <w:rFonts w:ascii="Arial" w:hAnsi="Arial" w:cs="Arial"/>
          <w:i/>
          <w:iCs/>
        </w:rPr>
        <w:t xml:space="preserve"> mechanism to patch non-transmitted </w:t>
      </w:r>
      <w:r w:rsidR="001A4453">
        <w:rPr>
          <w:rFonts w:ascii="Arial" w:hAnsi="Arial" w:cs="Arial"/>
          <w:i/>
          <w:iCs/>
        </w:rPr>
        <w:t xml:space="preserve">periodic/semi-persistent </w:t>
      </w:r>
      <w:r w:rsidRPr="001A4453">
        <w:rPr>
          <w:rFonts w:ascii="Arial" w:hAnsi="Arial" w:cs="Arial"/>
          <w:i/>
          <w:iCs/>
        </w:rPr>
        <w:t xml:space="preserve">RSs due to LBT failures </w:t>
      </w:r>
    </w:p>
    <w:p w14:paraId="52E39191" w14:textId="18CC9D99" w:rsidR="005D738A" w:rsidRDefault="008045FE" w:rsidP="001B01FC">
      <w:pPr>
        <w:spacing w:after="120" w:line="276" w:lineRule="auto"/>
        <w:jc w:val="both"/>
        <w:rPr>
          <w:rFonts w:ascii="Arial" w:hAnsi="Arial" w:cs="Arial"/>
          <w:bCs/>
        </w:rPr>
      </w:pPr>
      <w:r>
        <w:rPr>
          <w:rFonts w:ascii="Arial" w:hAnsi="Arial" w:cs="Arial"/>
          <w:bCs/>
        </w:rPr>
        <w:t xml:space="preserve">One possible way to patch non-transmitted periodic/semi-persistent RSs would be supporting candidate RS resources for periodic/semi-persistent RSs. For example, the UE may be configured with candidate RS resources in addition to the periodic/semi-persistent RSs. </w:t>
      </w:r>
      <w:r w:rsidR="00CE47F4">
        <w:rPr>
          <w:rFonts w:ascii="Arial" w:hAnsi="Arial" w:cs="Arial"/>
          <w:bCs/>
        </w:rPr>
        <w:t xml:space="preserve">As shown in Figure 1, the UE can utilize candidate RSs when the periodic/semi-persistent RSs are not transmitted due to LBT failure. In addition, gNB indication for pre-emption of not transmitted periodic/semi-persistent RSs should be considered to achieve accurate fine time/frequency tracking, beam failure recovery and beam/CSI. </w:t>
      </w:r>
    </w:p>
    <w:p w14:paraId="1A9A004F" w14:textId="3B71F795" w:rsidR="008045FE" w:rsidRDefault="008045FE" w:rsidP="001B01FC">
      <w:pPr>
        <w:spacing w:after="120" w:line="276" w:lineRule="auto"/>
        <w:jc w:val="both"/>
        <w:rPr>
          <w:rFonts w:ascii="Arial" w:hAnsi="Arial" w:cs="Arial"/>
          <w:bCs/>
        </w:rPr>
      </w:pPr>
    </w:p>
    <w:p w14:paraId="277188FE" w14:textId="385BF2FE" w:rsidR="00CE47F4" w:rsidRPr="001E23A0" w:rsidRDefault="00CE47F4" w:rsidP="00CE47F4">
      <w:pPr>
        <w:pStyle w:val="Caption"/>
        <w:rPr>
          <w:rFonts w:ascii="Arial" w:hAnsi="Arial" w:cs="Arial"/>
          <w:b w:val="0"/>
          <w:bCs w:val="0"/>
        </w:rPr>
      </w:pPr>
      <w:r>
        <w:rPr>
          <w:rFonts w:ascii="Arial" w:hAnsi="Arial" w:cs="Arial"/>
        </w:rPr>
        <w:t>Figure</w:t>
      </w:r>
      <w:r w:rsidRPr="001E23A0">
        <w:rPr>
          <w:rFonts w:ascii="Arial" w:hAnsi="Arial" w:cs="Arial"/>
        </w:rPr>
        <w:t xml:space="preserve"> </w:t>
      </w:r>
      <w:r>
        <w:rPr>
          <w:rFonts w:ascii="Arial" w:hAnsi="Arial" w:cs="Arial"/>
        </w:rPr>
        <w:t>1</w:t>
      </w:r>
      <w:r w:rsidRPr="001E23A0">
        <w:rPr>
          <w:rFonts w:ascii="Arial" w:hAnsi="Arial" w:cs="Arial"/>
        </w:rPr>
        <w:t xml:space="preserve"> </w:t>
      </w:r>
      <w:r>
        <w:rPr>
          <w:rFonts w:ascii="Arial" w:hAnsi="Arial" w:cs="Arial"/>
          <w:b w:val="0"/>
          <w:bCs w:val="0"/>
        </w:rPr>
        <w:t>Example operation of candidate RS based on LBT failure</w:t>
      </w:r>
    </w:p>
    <w:p w14:paraId="1E33D231" w14:textId="0F6205B0" w:rsidR="00CE47F4" w:rsidRDefault="00CE47F4" w:rsidP="001B01FC">
      <w:pPr>
        <w:spacing w:after="120" w:line="276" w:lineRule="auto"/>
        <w:jc w:val="both"/>
        <w:rPr>
          <w:rFonts w:ascii="Arial" w:hAnsi="Arial" w:cs="Arial"/>
          <w:bCs/>
        </w:rPr>
      </w:pPr>
      <w:r>
        <w:rPr>
          <w:rFonts w:ascii="Arial" w:hAnsi="Arial" w:cs="Arial"/>
          <w:bCs/>
          <w:noProof/>
        </w:rPr>
        <w:drawing>
          <wp:inline distT="0" distB="0" distL="0" distR="0" wp14:anchorId="56B573E0" wp14:editId="28B00BCE">
            <wp:extent cx="6573925" cy="222207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04104" cy="2232277"/>
                    </a:xfrm>
                    <a:prstGeom prst="rect">
                      <a:avLst/>
                    </a:prstGeom>
                    <a:noFill/>
                  </pic:spPr>
                </pic:pic>
              </a:graphicData>
            </a:graphic>
          </wp:inline>
        </w:drawing>
      </w:r>
    </w:p>
    <w:p w14:paraId="6A9FB511" w14:textId="4356B876" w:rsidR="00CE47F4" w:rsidRDefault="00CE47F4" w:rsidP="00CE47F4">
      <w:pPr>
        <w:spacing w:line="276" w:lineRule="auto"/>
        <w:jc w:val="both"/>
        <w:rPr>
          <w:rFonts w:ascii="Arial" w:hAnsi="Arial" w:cs="Arial"/>
          <w:i/>
          <w:iCs/>
        </w:rPr>
      </w:pPr>
      <w:r w:rsidRPr="001A4453">
        <w:rPr>
          <w:rFonts w:ascii="Arial" w:hAnsi="Arial" w:cs="Arial"/>
          <w:b/>
          <w:bCs/>
          <w:i/>
          <w:iCs/>
        </w:rPr>
        <w:t xml:space="preserve">Proposal </w:t>
      </w:r>
      <w:r>
        <w:rPr>
          <w:rFonts w:ascii="Arial" w:hAnsi="Arial" w:cs="Arial"/>
          <w:b/>
          <w:bCs/>
          <w:i/>
          <w:iCs/>
        </w:rPr>
        <w:t>8</w:t>
      </w:r>
      <w:r w:rsidRPr="001A4453">
        <w:rPr>
          <w:rFonts w:ascii="Arial" w:hAnsi="Arial" w:cs="Arial"/>
          <w:b/>
          <w:bCs/>
          <w:i/>
          <w:iCs/>
        </w:rPr>
        <w:t>:</w:t>
      </w:r>
      <w:r w:rsidRPr="001A4453">
        <w:rPr>
          <w:rFonts w:ascii="Arial" w:hAnsi="Arial" w:cs="Arial"/>
          <w:i/>
          <w:iCs/>
        </w:rPr>
        <w:t xml:space="preserve"> </w:t>
      </w:r>
      <w:r>
        <w:rPr>
          <w:rFonts w:ascii="Arial" w:hAnsi="Arial" w:cs="Arial"/>
          <w:i/>
          <w:iCs/>
        </w:rPr>
        <w:t>Support RS transmission based on candidate RSs</w:t>
      </w:r>
      <w:r w:rsidRPr="001A4453">
        <w:rPr>
          <w:rFonts w:ascii="Arial" w:hAnsi="Arial" w:cs="Arial"/>
          <w:i/>
          <w:iCs/>
        </w:rPr>
        <w:t xml:space="preserve"> </w:t>
      </w:r>
      <w:r>
        <w:rPr>
          <w:rFonts w:ascii="Arial" w:hAnsi="Arial" w:cs="Arial"/>
          <w:i/>
          <w:iCs/>
        </w:rPr>
        <w:t>when</w:t>
      </w:r>
      <w:r w:rsidRPr="001A4453">
        <w:rPr>
          <w:rFonts w:ascii="Arial" w:hAnsi="Arial" w:cs="Arial"/>
          <w:i/>
          <w:iCs/>
        </w:rPr>
        <w:t xml:space="preserve"> LBT fails </w:t>
      </w:r>
      <w:r>
        <w:rPr>
          <w:rFonts w:ascii="Arial" w:hAnsi="Arial" w:cs="Arial"/>
          <w:i/>
          <w:iCs/>
        </w:rPr>
        <w:t>for periodic/semi-persistent RSs.</w:t>
      </w:r>
    </w:p>
    <w:p w14:paraId="69B781A4" w14:textId="21809F2A" w:rsidR="00CE47F4" w:rsidRPr="001A4453" w:rsidRDefault="00CE47F4" w:rsidP="00CE47F4">
      <w:pPr>
        <w:spacing w:line="276" w:lineRule="auto"/>
        <w:jc w:val="both"/>
        <w:rPr>
          <w:rFonts w:ascii="Arial" w:hAnsi="Arial" w:cs="Arial"/>
          <w:i/>
          <w:iCs/>
        </w:rPr>
      </w:pPr>
      <w:r w:rsidRPr="00CE47F4">
        <w:rPr>
          <w:rFonts w:ascii="Arial" w:hAnsi="Arial" w:cs="Arial"/>
          <w:b/>
          <w:bCs/>
          <w:i/>
          <w:iCs/>
        </w:rPr>
        <w:t xml:space="preserve">Proposal 9: </w:t>
      </w:r>
      <w:r>
        <w:rPr>
          <w:rFonts w:ascii="Arial" w:hAnsi="Arial" w:cs="Arial"/>
          <w:i/>
          <w:iCs/>
        </w:rPr>
        <w:t>Support RS pre-emption based on gNB indication to achieve</w:t>
      </w:r>
      <w:r w:rsidRPr="00CE47F4">
        <w:rPr>
          <w:rFonts w:ascii="Arial" w:hAnsi="Arial" w:cs="Arial"/>
          <w:bCs/>
        </w:rPr>
        <w:t xml:space="preserve"> </w:t>
      </w:r>
      <w:r>
        <w:rPr>
          <w:rFonts w:ascii="Arial" w:hAnsi="Arial" w:cs="Arial"/>
          <w:bCs/>
        </w:rPr>
        <w:t>accurate fine time/frequency tracking, beam failure recovery and beam/CSI.</w:t>
      </w:r>
    </w:p>
    <w:p w14:paraId="46682930" w14:textId="0D151E0E" w:rsidR="005D738A" w:rsidRDefault="005D738A" w:rsidP="005D738A">
      <w:pPr>
        <w:pStyle w:val="Heading2"/>
      </w:pPr>
      <w:r>
        <w:t>Support of efficient beam management due to narrower beam widths</w:t>
      </w:r>
    </w:p>
    <w:p w14:paraId="69DDFCAC" w14:textId="06923B1C" w:rsidR="001B01FC" w:rsidRDefault="001B01FC" w:rsidP="001B01FC">
      <w:pPr>
        <w:spacing w:after="120" w:line="276" w:lineRule="auto"/>
        <w:jc w:val="both"/>
        <w:rPr>
          <w:rFonts w:ascii="Arial" w:hAnsi="Arial" w:cs="Arial"/>
          <w:bCs/>
        </w:rPr>
      </w:pPr>
      <w:r>
        <w:rPr>
          <w:rFonts w:ascii="Arial" w:hAnsi="Arial" w:cs="Arial"/>
          <w:bCs/>
        </w:rPr>
        <w:t>In 52.6 – 71GHz, it is well known fact that pathloss increases as carrier frequency increases [</w:t>
      </w:r>
      <w:r w:rsidR="00CE47F4">
        <w:rPr>
          <w:rFonts w:ascii="Arial" w:hAnsi="Arial" w:cs="Arial"/>
          <w:bCs/>
        </w:rPr>
        <w:t>4</w:t>
      </w:r>
      <w:r>
        <w:rPr>
          <w:rFonts w:ascii="Arial" w:hAnsi="Arial" w:cs="Arial"/>
          <w:bCs/>
        </w:rPr>
        <w:t xml:space="preserve">]. </w:t>
      </w:r>
      <w:proofErr w:type="gramStart"/>
      <w:r>
        <w:rPr>
          <w:rFonts w:ascii="Arial" w:hAnsi="Arial" w:cs="Arial"/>
          <w:bCs/>
        </w:rPr>
        <w:t xml:space="preserve">In </w:t>
      </w:r>
      <w:r w:rsidR="00B2388B">
        <w:rPr>
          <w:rFonts w:ascii="Arial" w:hAnsi="Arial" w:cs="Arial"/>
          <w:bCs/>
        </w:rPr>
        <w:t>order to</w:t>
      </w:r>
      <w:proofErr w:type="gramEnd"/>
      <w:r w:rsidR="00B2388B">
        <w:rPr>
          <w:rFonts w:ascii="Arial" w:hAnsi="Arial" w:cs="Arial"/>
          <w:bCs/>
        </w:rPr>
        <w:t xml:space="preserve"> compensate the increased pathloss, utilization of</w:t>
      </w:r>
      <w:r w:rsidR="009A5D5B">
        <w:rPr>
          <w:rFonts w:ascii="Arial" w:hAnsi="Arial" w:cs="Arial"/>
          <w:bCs/>
        </w:rPr>
        <w:t xml:space="preserve"> </w:t>
      </w:r>
      <w:r w:rsidR="00B2388B">
        <w:rPr>
          <w:rFonts w:ascii="Arial" w:hAnsi="Arial" w:cs="Arial"/>
          <w:bCs/>
        </w:rPr>
        <w:t>narrow</w:t>
      </w:r>
      <w:r w:rsidR="00117BA5">
        <w:rPr>
          <w:rFonts w:ascii="Arial" w:hAnsi="Arial" w:cs="Arial"/>
          <w:bCs/>
        </w:rPr>
        <w:t>er</w:t>
      </w:r>
      <w:r w:rsidR="00B2388B">
        <w:rPr>
          <w:rFonts w:ascii="Arial" w:hAnsi="Arial" w:cs="Arial"/>
          <w:bCs/>
        </w:rPr>
        <w:t xml:space="preserve"> beam </w:t>
      </w:r>
      <w:r w:rsidR="008154D0">
        <w:rPr>
          <w:rFonts w:ascii="Arial" w:hAnsi="Arial" w:cs="Arial"/>
          <w:bCs/>
        </w:rPr>
        <w:t xml:space="preserve">than FR2 </w:t>
      </w:r>
      <w:r w:rsidR="00B2388B">
        <w:rPr>
          <w:rFonts w:ascii="Arial" w:hAnsi="Arial" w:cs="Arial"/>
          <w:bCs/>
        </w:rPr>
        <w:t xml:space="preserve">is expected. </w:t>
      </w:r>
      <w:r w:rsidR="003C2358">
        <w:rPr>
          <w:rFonts w:ascii="Arial" w:hAnsi="Arial" w:cs="Arial"/>
          <w:bCs/>
        </w:rPr>
        <w:t xml:space="preserve">If we apply the existing beam management mechanism with the same number of beams for beam management (e.g., for configuration and activation/deactivation), more frequent RRC reconfiguration for candidate beams, MAC CE </w:t>
      </w:r>
      <w:r w:rsidR="0085639C">
        <w:rPr>
          <w:rFonts w:ascii="Arial" w:hAnsi="Arial" w:cs="Arial"/>
          <w:bCs/>
        </w:rPr>
        <w:t>signaling</w:t>
      </w:r>
      <w:r w:rsidR="003C2358">
        <w:rPr>
          <w:rFonts w:ascii="Arial" w:hAnsi="Arial" w:cs="Arial"/>
          <w:bCs/>
        </w:rPr>
        <w:t xml:space="preserve"> to </w:t>
      </w:r>
      <w:r w:rsidR="00F90A11">
        <w:rPr>
          <w:rFonts w:ascii="Arial" w:hAnsi="Arial" w:cs="Arial"/>
          <w:bCs/>
        </w:rPr>
        <w:t>indicate/</w:t>
      </w:r>
      <w:r w:rsidR="003C2358">
        <w:rPr>
          <w:rFonts w:ascii="Arial" w:hAnsi="Arial" w:cs="Arial"/>
          <w:bCs/>
        </w:rPr>
        <w:t>activate/deactivate new beams are expected</w:t>
      </w:r>
      <w:r w:rsidR="000A4786">
        <w:rPr>
          <w:rFonts w:ascii="Arial" w:hAnsi="Arial" w:cs="Arial"/>
          <w:bCs/>
        </w:rPr>
        <w:t>.</w:t>
      </w:r>
      <w:r w:rsidR="003C2358">
        <w:rPr>
          <w:rFonts w:ascii="Arial" w:hAnsi="Arial" w:cs="Arial"/>
          <w:bCs/>
        </w:rPr>
        <w:t xml:space="preserve"> </w:t>
      </w:r>
      <w:r w:rsidR="000A4786">
        <w:rPr>
          <w:rFonts w:ascii="Arial" w:hAnsi="Arial" w:cs="Arial"/>
          <w:bCs/>
        </w:rPr>
        <w:t>T</w:t>
      </w:r>
      <w:r w:rsidR="003C2358">
        <w:rPr>
          <w:rFonts w:ascii="Arial" w:hAnsi="Arial" w:cs="Arial"/>
          <w:bCs/>
        </w:rPr>
        <w:t>he increased signaling overhead</w:t>
      </w:r>
      <w:r w:rsidR="00F74927">
        <w:rPr>
          <w:rFonts w:ascii="Arial" w:hAnsi="Arial" w:cs="Arial"/>
          <w:bCs/>
        </w:rPr>
        <w:t xml:space="preserve">s </w:t>
      </w:r>
      <w:r w:rsidR="005A4246">
        <w:rPr>
          <w:rFonts w:ascii="Arial" w:hAnsi="Arial" w:cs="Arial"/>
          <w:bCs/>
        </w:rPr>
        <w:t xml:space="preserve">and latencies </w:t>
      </w:r>
      <w:r w:rsidR="003C2358">
        <w:rPr>
          <w:rFonts w:ascii="Arial" w:hAnsi="Arial" w:cs="Arial"/>
          <w:bCs/>
        </w:rPr>
        <w:t>will lead to inefficient system operation and corresponding performance degradation of NR in 52.6 – 71 GHz.</w:t>
      </w:r>
      <w:r w:rsidR="002E5EE8">
        <w:rPr>
          <w:rFonts w:ascii="Arial" w:hAnsi="Arial" w:cs="Arial"/>
          <w:bCs/>
        </w:rPr>
        <w:t xml:space="preserve"> In th</w:t>
      </w:r>
      <w:r w:rsidR="004D618D">
        <w:rPr>
          <w:rFonts w:ascii="Arial" w:hAnsi="Arial" w:cs="Arial"/>
          <w:bCs/>
        </w:rPr>
        <w:t>is</w:t>
      </w:r>
      <w:r w:rsidR="002E5EE8">
        <w:rPr>
          <w:rFonts w:ascii="Arial" w:hAnsi="Arial" w:cs="Arial"/>
          <w:bCs/>
        </w:rPr>
        <w:t xml:space="preserve"> regard, </w:t>
      </w:r>
      <w:r w:rsidR="00720148">
        <w:rPr>
          <w:rFonts w:ascii="Arial" w:hAnsi="Arial" w:cs="Arial"/>
          <w:bCs/>
        </w:rPr>
        <w:t xml:space="preserve">essential enhancements for beam management should be considered </w:t>
      </w:r>
      <w:r w:rsidR="00381430">
        <w:rPr>
          <w:rFonts w:ascii="Arial" w:hAnsi="Arial" w:cs="Arial"/>
          <w:bCs/>
        </w:rPr>
        <w:t>for</w:t>
      </w:r>
      <w:r w:rsidR="00720148">
        <w:rPr>
          <w:rFonts w:ascii="Arial" w:hAnsi="Arial" w:cs="Arial"/>
          <w:bCs/>
        </w:rPr>
        <w:t xml:space="preserve"> 52.6 – 71 GHz e.g., increase of maximum number of CSI-RS resources and configured/activated TCI states.</w:t>
      </w:r>
    </w:p>
    <w:p w14:paraId="6194AF44" w14:textId="2ABDD175" w:rsidR="003C2358" w:rsidRDefault="003C2358" w:rsidP="003C2358">
      <w:pPr>
        <w:spacing w:line="276" w:lineRule="auto"/>
        <w:jc w:val="both"/>
        <w:rPr>
          <w:rFonts w:ascii="Arial" w:hAnsi="Arial" w:cs="Arial"/>
          <w:bCs/>
          <w:i/>
          <w:iCs/>
        </w:rPr>
      </w:pPr>
      <w:r w:rsidRPr="001E23A0">
        <w:rPr>
          <w:rFonts w:ascii="Arial" w:hAnsi="Arial" w:cs="Arial"/>
          <w:b/>
          <w:i/>
          <w:iCs/>
        </w:rPr>
        <w:t xml:space="preserve">Observation </w:t>
      </w:r>
      <w:r w:rsidR="00CE47F4">
        <w:rPr>
          <w:rFonts w:ascii="Arial" w:hAnsi="Arial" w:cs="Arial"/>
          <w:b/>
          <w:i/>
          <w:iCs/>
        </w:rPr>
        <w:t>6</w:t>
      </w:r>
      <w:r w:rsidRPr="001E23A0">
        <w:rPr>
          <w:rFonts w:ascii="Arial" w:hAnsi="Arial" w:cs="Arial"/>
          <w:b/>
          <w:i/>
          <w:iCs/>
        </w:rPr>
        <w:t>:</w:t>
      </w:r>
      <w:r>
        <w:rPr>
          <w:rFonts w:ascii="Arial" w:hAnsi="Arial" w:cs="Arial"/>
          <w:b/>
          <w:i/>
          <w:iCs/>
        </w:rPr>
        <w:t xml:space="preserve"> </w:t>
      </w:r>
      <w:proofErr w:type="gramStart"/>
      <w:r>
        <w:rPr>
          <w:rFonts w:ascii="Arial" w:hAnsi="Arial" w:cs="Arial"/>
          <w:bCs/>
          <w:i/>
          <w:iCs/>
        </w:rPr>
        <w:t>In order to</w:t>
      </w:r>
      <w:proofErr w:type="gramEnd"/>
      <w:r>
        <w:rPr>
          <w:rFonts w:ascii="Arial" w:hAnsi="Arial" w:cs="Arial"/>
          <w:bCs/>
          <w:i/>
          <w:iCs/>
        </w:rPr>
        <w:t xml:space="preserve"> compensate increased pathloss </w:t>
      </w:r>
      <w:r w:rsidR="000E6776">
        <w:rPr>
          <w:rFonts w:ascii="Arial" w:hAnsi="Arial" w:cs="Arial"/>
          <w:bCs/>
          <w:i/>
          <w:iCs/>
        </w:rPr>
        <w:t xml:space="preserve">and maintain cell coverages </w:t>
      </w:r>
      <w:r>
        <w:rPr>
          <w:rFonts w:ascii="Arial" w:hAnsi="Arial" w:cs="Arial"/>
          <w:bCs/>
          <w:i/>
          <w:iCs/>
        </w:rPr>
        <w:t>in 52.6 – 71 GHz, utilization of narrower beam than FR2 is expected.</w:t>
      </w:r>
    </w:p>
    <w:p w14:paraId="2DD36352" w14:textId="162E755D" w:rsidR="003C2358" w:rsidRDefault="003C2358" w:rsidP="003C2358">
      <w:pPr>
        <w:spacing w:line="276" w:lineRule="auto"/>
        <w:jc w:val="both"/>
        <w:rPr>
          <w:rFonts w:ascii="Arial" w:hAnsi="Arial" w:cs="Arial"/>
          <w:bCs/>
          <w:i/>
          <w:iCs/>
        </w:rPr>
      </w:pPr>
      <w:r w:rsidRPr="001E23A0">
        <w:rPr>
          <w:rFonts w:ascii="Arial" w:hAnsi="Arial" w:cs="Arial"/>
          <w:b/>
          <w:i/>
          <w:iCs/>
        </w:rPr>
        <w:lastRenderedPageBreak/>
        <w:t xml:space="preserve">Observation </w:t>
      </w:r>
      <w:r w:rsidR="00CE47F4">
        <w:rPr>
          <w:rFonts w:ascii="Arial" w:hAnsi="Arial" w:cs="Arial"/>
          <w:b/>
          <w:i/>
          <w:iCs/>
        </w:rPr>
        <w:t>7</w:t>
      </w:r>
      <w:r w:rsidRPr="001E23A0">
        <w:rPr>
          <w:rFonts w:ascii="Arial" w:hAnsi="Arial" w:cs="Arial"/>
          <w:b/>
          <w:i/>
          <w:iCs/>
        </w:rPr>
        <w:t>:</w:t>
      </w:r>
      <w:r>
        <w:rPr>
          <w:rFonts w:ascii="Arial" w:hAnsi="Arial" w:cs="Arial"/>
          <w:b/>
          <w:i/>
          <w:iCs/>
        </w:rPr>
        <w:t xml:space="preserve"> </w:t>
      </w:r>
      <w:r>
        <w:rPr>
          <w:rFonts w:ascii="Arial" w:hAnsi="Arial" w:cs="Arial"/>
          <w:bCs/>
          <w:i/>
          <w:iCs/>
        </w:rPr>
        <w:t xml:space="preserve">If </w:t>
      </w:r>
      <w:r w:rsidR="00AE47E3">
        <w:rPr>
          <w:rFonts w:ascii="Arial" w:hAnsi="Arial" w:cs="Arial"/>
          <w:bCs/>
          <w:i/>
          <w:iCs/>
        </w:rPr>
        <w:t xml:space="preserve">the existing beam management mechanism </w:t>
      </w:r>
      <w:r w:rsidR="002E55A6">
        <w:rPr>
          <w:rFonts w:ascii="Arial" w:hAnsi="Arial" w:cs="Arial"/>
          <w:bCs/>
          <w:i/>
          <w:iCs/>
        </w:rPr>
        <w:t xml:space="preserve">is applied </w:t>
      </w:r>
      <w:r w:rsidR="00AE47E3">
        <w:rPr>
          <w:rFonts w:ascii="Arial" w:hAnsi="Arial" w:cs="Arial"/>
          <w:bCs/>
          <w:i/>
          <w:iCs/>
        </w:rPr>
        <w:t>with the same number of beams, more frequent RRC reconfiguration and MAC CE signaling are expected.</w:t>
      </w:r>
    </w:p>
    <w:p w14:paraId="14D53DCB" w14:textId="6AC54504" w:rsidR="002D1991" w:rsidRPr="002D1991" w:rsidRDefault="002D1991" w:rsidP="003C2358">
      <w:pPr>
        <w:spacing w:line="276" w:lineRule="auto"/>
        <w:jc w:val="both"/>
        <w:rPr>
          <w:rFonts w:ascii="Arial" w:hAnsi="Arial" w:cs="Arial"/>
          <w:bCs/>
          <w:i/>
          <w:iCs/>
        </w:rPr>
      </w:pPr>
      <w:r w:rsidRPr="001E23A0">
        <w:rPr>
          <w:rFonts w:ascii="Arial" w:hAnsi="Arial" w:cs="Arial"/>
          <w:b/>
          <w:i/>
          <w:iCs/>
        </w:rPr>
        <w:t xml:space="preserve">Observation </w:t>
      </w:r>
      <w:r w:rsidR="00CE47F4">
        <w:rPr>
          <w:rFonts w:ascii="Arial" w:hAnsi="Arial" w:cs="Arial"/>
          <w:b/>
          <w:i/>
          <w:iCs/>
        </w:rPr>
        <w:t>8</w:t>
      </w:r>
      <w:r>
        <w:rPr>
          <w:rFonts w:ascii="Arial" w:hAnsi="Arial" w:cs="Arial"/>
          <w:b/>
          <w:i/>
          <w:iCs/>
        </w:rPr>
        <w:t xml:space="preserve">: </w:t>
      </w:r>
      <w:r>
        <w:rPr>
          <w:rFonts w:ascii="Arial" w:hAnsi="Arial" w:cs="Arial"/>
          <w:bCs/>
          <w:i/>
          <w:iCs/>
        </w:rPr>
        <w:t>Increased signaling overheads and latencies will lead to inefficient system operation and corresponding performance degradation of NR in 52.6 – 71 GHz</w:t>
      </w:r>
      <w:r w:rsidR="002F048E">
        <w:rPr>
          <w:rFonts w:ascii="Arial" w:hAnsi="Arial" w:cs="Arial"/>
          <w:bCs/>
          <w:i/>
          <w:iCs/>
        </w:rPr>
        <w:t>.</w:t>
      </w:r>
    </w:p>
    <w:p w14:paraId="783C13A1" w14:textId="2AFF2081" w:rsidR="00381430" w:rsidRDefault="00381430" w:rsidP="003C2358">
      <w:pPr>
        <w:spacing w:line="276" w:lineRule="auto"/>
        <w:jc w:val="both"/>
        <w:rPr>
          <w:rFonts w:ascii="Arial" w:hAnsi="Arial" w:cs="Arial"/>
          <w:bCs/>
          <w:i/>
          <w:iCs/>
        </w:rPr>
      </w:pPr>
      <w:r w:rsidRPr="00406DD8">
        <w:rPr>
          <w:rFonts w:ascii="Arial" w:hAnsi="Arial" w:cs="Arial"/>
          <w:b/>
          <w:bCs/>
          <w:i/>
          <w:iCs/>
        </w:rPr>
        <w:t xml:space="preserve">Proposal </w:t>
      </w:r>
      <w:r w:rsidR="00CE47F4">
        <w:rPr>
          <w:rFonts w:ascii="Arial" w:hAnsi="Arial" w:cs="Arial"/>
          <w:b/>
          <w:bCs/>
          <w:i/>
          <w:iCs/>
        </w:rPr>
        <w:t>10</w:t>
      </w:r>
      <w:r w:rsidRPr="00406DD8">
        <w:rPr>
          <w:rFonts w:ascii="Arial" w:hAnsi="Arial" w:cs="Arial"/>
          <w:b/>
          <w:bCs/>
          <w:i/>
          <w:iCs/>
        </w:rPr>
        <w:t>:</w:t>
      </w:r>
      <w:r w:rsidRPr="00406DD8">
        <w:rPr>
          <w:rFonts w:ascii="Arial" w:hAnsi="Arial" w:cs="Arial"/>
          <w:i/>
          <w:iCs/>
        </w:rPr>
        <w:t xml:space="preserve"> </w:t>
      </w:r>
      <w:r>
        <w:rPr>
          <w:rFonts w:ascii="Arial" w:hAnsi="Arial" w:cs="Arial"/>
          <w:i/>
          <w:iCs/>
        </w:rPr>
        <w:t xml:space="preserve">Essential enhancements should be considered for </w:t>
      </w:r>
      <w:r w:rsidR="002F048E">
        <w:rPr>
          <w:rFonts w:ascii="Arial" w:hAnsi="Arial" w:cs="Arial"/>
          <w:i/>
          <w:iCs/>
        </w:rPr>
        <w:t xml:space="preserve">beam management in </w:t>
      </w:r>
      <w:r>
        <w:rPr>
          <w:rFonts w:ascii="Arial" w:hAnsi="Arial" w:cs="Arial"/>
          <w:i/>
          <w:iCs/>
        </w:rPr>
        <w:t xml:space="preserve">52.6 – 71 GHz </w:t>
      </w:r>
      <w:r w:rsidR="002F048E">
        <w:rPr>
          <w:rFonts w:ascii="Arial" w:hAnsi="Arial" w:cs="Arial"/>
          <w:i/>
          <w:iCs/>
        </w:rPr>
        <w:t>e.g.,</w:t>
      </w:r>
      <w:r>
        <w:rPr>
          <w:rFonts w:ascii="Arial" w:hAnsi="Arial" w:cs="Arial"/>
          <w:i/>
          <w:iCs/>
        </w:rPr>
        <w:t xml:space="preserve"> increase</w:t>
      </w:r>
      <w:r w:rsidR="002F048E">
        <w:rPr>
          <w:rFonts w:ascii="Arial" w:hAnsi="Arial" w:cs="Arial"/>
          <w:i/>
          <w:iCs/>
        </w:rPr>
        <w:t>d</w:t>
      </w:r>
      <w:r>
        <w:rPr>
          <w:rFonts w:ascii="Arial" w:hAnsi="Arial" w:cs="Arial"/>
          <w:i/>
          <w:iCs/>
        </w:rPr>
        <w:t xml:space="preserve"> maximum number of CSI-RS resources and configured/activated TCI states.</w:t>
      </w:r>
    </w:p>
    <w:p w14:paraId="6690CC6A" w14:textId="1BD7A693" w:rsidR="001B01FC" w:rsidRDefault="006077E5" w:rsidP="001B01FC">
      <w:pPr>
        <w:spacing w:after="120" w:line="276" w:lineRule="auto"/>
        <w:jc w:val="both"/>
        <w:rPr>
          <w:rFonts w:ascii="Arial" w:hAnsi="Arial" w:cs="Arial"/>
          <w:bCs/>
        </w:rPr>
      </w:pPr>
      <w:r>
        <w:rPr>
          <w:rFonts w:ascii="Arial" w:hAnsi="Arial" w:cs="Arial"/>
          <w:bCs/>
        </w:rPr>
        <w:t>As well as beam measurements and beam indication</w:t>
      </w:r>
      <w:r w:rsidR="00C33879">
        <w:rPr>
          <w:rFonts w:ascii="Arial" w:hAnsi="Arial" w:cs="Arial"/>
          <w:bCs/>
        </w:rPr>
        <w:t>s</w:t>
      </w:r>
      <w:r>
        <w:rPr>
          <w:rFonts w:ascii="Arial" w:hAnsi="Arial" w:cs="Arial"/>
          <w:bCs/>
        </w:rPr>
        <w:t>, enhance</w:t>
      </w:r>
      <w:r w:rsidR="004A3900">
        <w:rPr>
          <w:rFonts w:ascii="Arial" w:hAnsi="Arial" w:cs="Arial"/>
          <w:bCs/>
        </w:rPr>
        <w:t>d</w:t>
      </w:r>
      <w:r>
        <w:rPr>
          <w:rFonts w:ascii="Arial" w:hAnsi="Arial" w:cs="Arial"/>
          <w:bCs/>
        </w:rPr>
        <w:t xml:space="preserve"> BFR </w:t>
      </w:r>
      <w:r w:rsidR="004A3900">
        <w:rPr>
          <w:rFonts w:ascii="Arial" w:hAnsi="Arial" w:cs="Arial"/>
          <w:bCs/>
        </w:rPr>
        <w:t xml:space="preserve">operation </w:t>
      </w:r>
      <w:r w:rsidR="00AB27CC">
        <w:rPr>
          <w:rFonts w:ascii="Arial" w:hAnsi="Arial" w:cs="Arial"/>
          <w:bCs/>
        </w:rPr>
        <w:t>should</w:t>
      </w:r>
      <w:r>
        <w:rPr>
          <w:rFonts w:ascii="Arial" w:hAnsi="Arial" w:cs="Arial"/>
          <w:bCs/>
        </w:rPr>
        <w:t xml:space="preserve"> be considered</w:t>
      </w:r>
      <w:r w:rsidR="00AB27CC">
        <w:rPr>
          <w:rFonts w:ascii="Arial" w:hAnsi="Arial" w:cs="Arial"/>
          <w:bCs/>
        </w:rPr>
        <w:t xml:space="preserve"> for 52.6 – 71 GHz</w:t>
      </w:r>
      <w:r>
        <w:rPr>
          <w:rFonts w:ascii="Arial" w:hAnsi="Arial" w:cs="Arial"/>
          <w:bCs/>
        </w:rPr>
        <w:t xml:space="preserve">. </w:t>
      </w:r>
      <w:r w:rsidR="001B01FC" w:rsidRPr="001B01FC">
        <w:rPr>
          <w:rFonts w:ascii="Arial" w:hAnsi="Arial" w:cs="Arial"/>
          <w:bCs/>
        </w:rPr>
        <w:t xml:space="preserve">Existing BFR operation allows up to 10 monitoring RSs and 16 candidate RSs for beam failure detection and new beam selection. If beamwidth in </w:t>
      </w:r>
      <w:r w:rsidR="00A81633">
        <w:rPr>
          <w:rFonts w:ascii="Arial" w:hAnsi="Arial" w:cs="Arial"/>
          <w:bCs/>
        </w:rPr>
        <w:t xml:space="preserve">the </w:t>
      </w:r>
      <w:r w:rsidR="001B01FC" w:rsidRPr="001B01FC">
        <w:rPr>
          <w:rFonts w:ascii="Arial" w:hAnsi="Arial" w:cs="Arial"/>
          <w:bCs/>
        </w:rPr>
        <w:t xml:space="preserve">higher frequencies reduces N times, then the maximum number of monitoring RSs should be increased to N times to have identical coverage in both horizontal and vertical domains. In addition, efficient utilization of the monitoring RSs can be considered as the simple extension of the monitoring RSs reduces efficiency of the BFR operation. </w:t>
      </w:r>
    </w:p>
    <w:p w14:paraId="273D38C5" w14:textId="45D47ADE" w:rsidR="00164762" w:rsidRPr="008E2517" w:rsidRDefault="000E5EAB" w:rsidP="000C1C7B">
      <w:pPr>
        <w:spacing w:after="120" w:line="276" w:lineRule="auto"/>
        <w:jc w:val="both"/>
        <w:rPr>
          <w:rFonts w:ascii="Arial" w:hAnsi="Arial" w:cs="Arial"/>
          <w:bCs/>
        </w:rPr>
      </w:pPr>
      <w:r>
        <w:rPr>
          <w:rFonts w:ascii="Arial" w:hAnsi="Arial" w:cs="Arial"/>
          <w:bCs/>
        </w:rPr>
        <w:t xml:space="preserve">Narrower beamwidth in 52.6 – 71 GHz may reduce reliability of an analog beam. </w:t>
      </w:r>
      <w:r w:rsidR="00690A8B">
        <w:rPr>
          <w:rFonts w:ascii="Arial" w:hAnsi="Arial" w:cs="Arial"/>
          <w:bCs/>
        </w:rPr>
        <w:t>The reduced reliability may reduce benefits of BFR operation in 52.6 – 71 GHz</w:t>
      </w:r>
      <w:r w:rsidR="000C1C7B">
        <w:rPr>
          <w:rFonts w:ascii="Arial" w:hAnsi="Arial" w:cs="Arial"/>
          <w:bCs/>
        </w:rPr>
        <w:t xml:space="preserve"> as</w:t>
      </w:r>
      <w:r w:rsidR="00690A8B">
        <w:rPr>
          <w:rFonts w:ascii="Arial" w:hAnsi="Arial" w:cs="Arial"/>
          <w:bCs/>
        </w:rPr>
        <w:t xml:space="preserve"> </w:t>
      </w:r>
      <w:r w:rsidR="000C1C7B">
        <w:rPr>
          <w:rFonts w:ascii="Arial" w:hAnsi="Arial" w:cs="Arial"/>
          <w:bCs/>
        </w:rPr>
        <w:t>e</w:t>
      </w:r>
      <w:r w:rsidR="00164762" w:rsidRPr="008E2517">
        <w:rPr>
          <w:rFonts w:ascii="Arial" w:hAnsi="Arial" w:cs="Arial"/>
          <w:bCs/>
        </w:rPr>
        <w:t>xisting BFR operation detects beam failure only when all monitoring beams fail. While FR2 operation dynamically recovers the beam failure based on relatively wider beam width, UE in higher frequencies may experience out of coverage when all monitoring beams fail. For better reliability, partial beam failure detection can be considered for higher frequencies</w:t>
      </w:r>
      <w:r w:rsidR="00C35920">
        <w:rPr>
          <w:rFonts w:ascii="Arial" w:hAnsi="Arial" w:cs="Arial"/>
          <w:bCs/>
        </w:rPr>
        <w:t xml:space="preserve">. </w:t>
      </w:r>
    </w:p>
    <w:p w14:paraId="50A33932" w14:textId="3D5BB3DE" w:rsidR="007E1CEB" w:rsidRPr="00983ACF" w:rsidRDefault="007E1CEB" w:rsidP="007E1CEB">
      <w:pPr>
        <w:spacing w:after="120" w:line="276" w:lineRule="auto"/>
        <w:jc w:val="both"/>
        <w:rPr>
          <w:rFonts w:ascii="Arial" w:hAnsi="Arial" w:cs="Arial"/>
          <w:bCs/>
          <w:i/>
          <w:iCs/>
        </w:rPr>
      </w:pPr>
      <w:r w:rsidRPr="00983ACF">
        <w:rPr>
          <w:rFonts w:ascii="Arial" w:hAnsi="Arial" w:cs="Arial"/>
          <w:b/>
          <w:i/>
          <w:iCs/>
        </w:rPr>
        <w:t xml:space="preserve">Observation </w:t>
      </w:r>
      <w:r w:rsidR="00B716DC">
        <w:rPr>
          <w:rFonts w:ascii="Arial" w:hAnsi="Arial" w:cs="Arial"/>
          <w:b/>
          <w:i/>
          <w:iCs/>
        </w:rPr>
        <w:t>9</w:t>
      </w:r>
      <w:r w:rsidRPr="00983ACF">
        <w:rPr>
          <w:rFonts w:ascii="Arial" w:hAnsi="Arial" w:cs="Arial"/>
          <w:b/>
          <w:i/>
          <w:iCs/>
        </w:rPr>
        <w:t>:</w:t>
      </w:r>
      <w:r w:rsidRPr="00983ACF">
        <w:rPr>
          <w:rFonts w:ascii="Arial" w:hAnsi="Arial" w:cs="Arial"/>
          <w:bCs/>
          <w:i/>
          <w:iCs/>
        </w:rPr>
        <w:t xml:space="preserve"> </w:t>
      </w:r>
      <w:r>
        <w:rPr>
          <w:rFonts w:ascii="Arial" w:hAnsi="Arial" w:cs="Arial"/>
          <w:bCs/>
          <w:i/>
          <w:iCs/>
        </w:rPr>
        <w:t xml:space="preserve">Due to </w:t>
      </w:r>
      <w:r w:rsidR="005C4DE9">
        <w:rPr>
          <w:rFonts w:ascii="Arial" w:hAnsi="Arial" w:cs="Arial"/>
          <w:bCs/>
          <w:i/>
          <w:iCs/>
        </w:rPr>
        <w:t xml:space="preserve">the </w:t>
      </w:r>
      <w:r>
        <w:rPr>
          <w:rFonts w:ascii="Arial" w:hAnsi="Arial" w:cs="Arial"/>
          <w:bCs/>
          <w:i/>
          <w:iCs/>
        </w:rPr>
        <w:t>narrow</w:t>
      </w:r>
      <w:r w:rsidR="00E23BFF">
        <w:rPr>
          <w:rFonts w:ascii="Arial" w:hAnsi="Arial" w:cs="Arial"/>
          <w:bCs/>
          <w:i/>
          <w:iCs/>
        </w:rPr>
        <w:t>er</w:t>
      </w:r>
      <w:r>
        <w:rPr>
          <w:rFonts w:ascii="Arial" w:hAnsi="Arial" w:cs="Arial"/>
          <w:bCs/>
          <w:i/>
          <w:iCs/>
        </w:rPr>
        <w:t xml:space="preserve"> beamwidth in </w:t>
      </w:r>
      <w:r w:rsidR="00024B91">
        <w:rPr>
          <w:rFonts w:ascii="Arial" w:hAnsi="Arial" w:cs="Arial"/>
          <w:bCs/>
          <w:i/>
          <w:iCs/>
        </w:rPr>
        <w:t>52.6 – 71 GHz</w:t>
      </w:r>
      <w:r>
        <w:rPr>
          <w:rFonts w:ascii="Arial" w:hAnsi="Arial" w:cs="Arial"/>
          <w:bCs/>
          <w:i/>
          <w:iCs/>
        </w:rPr>
        <w:t xml:space="preserve">, </w:t>
      </w:r>
      <w:r w:rsidR="001C48C2">
        <w:rPr>
          <w:rFonts w:ascii="Arial" w:hAnsi="Arial" w:cs="Arial"/>
          <w:bCs/>
          <w:i/>
          <w:iCs/>
        </w:rPr>
        <w:t xml:space="preserve">UE may </w:t>
      </w:r>
      <w:r w:rsidR="00E23BFF">
        <w:rPr>
          <w:rFonts w:ascii="Arial" w:hAnsi="Arial" w:cs="Arial"/>
          <w:bCs/>
          <w:i/>
          <w:iCs/>
        </w:rPr>
        <w:t xml:space="preserve">not successfully </w:t>
      </w:r>
      <w:r w:rsidR="00B56F6A">
        <w:rPr>
          <w:rFonts w:ascii="Arial" w:hAnsi="Arial" w:cs="Arial"/>
          <w:bCs/>
          <w:i/>
          <w:iCs/>
        </w:rPr>
        <w:t>recover</w:t>
      </w:r>
      <w:r w:rsidR="001C48C2">
        <w:rPr>
          <w:rFonts w:ascii="Arial" w:hAnsi="Arial" w:cs="Arial"/>
          <w:bCs/>
          <w:i/>
          <w:iCs/>
        </w:rPr>
        <w:t xml:space="preserve"> </w:t>
      </w:r>
      <w:r w:rsidR="00B56F6A">
        <w:rPr>
          <w:rFonts w:ascii="Arial" w:hAnsi="Arial" w:cs="Arial"/>
          <w:bCs/>
          <w:i/>
          <w:iCs/>
        </w:rPr>
        <w:t xml:space="preserve">dynamic blockage </w:t>
      </w:r>
      <w:r w:rsidR="00E23BFF">
        <w:rPr>
          <w:rFonts w:ascii="Arial" w:hAnsi="Arial" w:cs="Arial"/>
          <w:bCs/>
          <w:i/>
          <w:iCs/>
        </w:rPr>
        <w:t>based on</w:t>
      </w:r>
      <w:r w:rsidR="00B56F6A">
        <w:rPr>
          <w:rFonts w:ascii="Arial" w:hAnsi="Arial" w:cs="Arial"/>
          <w:bCs/>
          <w:i/>
          <w:iCs/>
        </w:rPr>
        <w:t xml:space="preserve"> the </w:t>
      </w:r>
      <w:r>
        <w:rPr>
          <w:rFonts w:ascii="Arial" w:hAnsi="Arial" w:cs="Arial"/>
          <w:bCs/>
          <w:i/>
          <w:iCs/>
        </w:rPr>
        <w:t>existing BFR operation</w:t>
      </w:r>
      <w:r w:rsidRPr="00791307">
        <w:rPr>
          <w:rFonts w:ascii="Arial" w:hAnsi="Arial" w:cs="Arial"/>
          <w:bCs/>
          <w:i/>
          <w:iCs/>
        </w:rPr>
        <w:t>.</w:t>
      </w:r>
    </w:p>
    <w:p w14:paraId="69DEC78F" w14:textId="7466ED1A" w:rsidR="00B27EF4" w:rsidRDefault="007E1CEB" w:rsidP="008E2517">
      <w:pPr>
        <w:spacing w:after="120" w:line="276" w:lineRule="auto"/>
        <w:jc w:val="both"/>
        <w:rPr>
          <w:rFonts w:ascii="Arial" w:hAnsi="Arial" w:cs="Arial"/>
          <w:bCs/>
          <w:i/>
          <w:iCs/>
        </w:rPr>
      </w:pPr>
      <w:r w:rsidRPr="00983ACF">
        <w:rPr>
          <w:rFonts w:ascii="Arial" w:hAnsi="Arial" w:cs="Arial"/>
          <w:b/>
          <w:i/>
          <w:iCs/>
        </w:rPr>
        <w:t xml:space="preserve">Proposal </w:t>
      </w:r>
      <w:r w:rsidR="00CE47F4">
        <w:rPr>
          <w:rFonts w:ascii="Arial" w:hAnsi="Arial" w:cs="Arial"/>
          <w:b/>
          <w:i/>
          <w:iCs/>
        </w:rPr>
        <w:t>11</w:t>
      </w:r>
      <w:r w:rsidRPr="00983ACF">
        <w:rPr>
          <w:rFonts w:ascii="Arial" w:hAnsi="Arial" w:cs="Arial"/>
          <w:b/>
          <w:i/>
          <w:iCs/>
        </w:rPr>
        <w:t>:</w:t>
      </w:r>
      <w:r w:rsidRPr="00983ACF">
        <w:rPr>
          <w:rFonts w:ascii="Arial" w:hAnsi="Arial" w:cs="Arial"/>
          <w:bCs/>
          <w:i/>
          <w:iCs/>
        </w:rPr>
        <w:t xml:space="preserve"> </w:t>
      </w:r>
      <w:r w:rsidR="001C48C2">
        <w:rPr>
          <w:rFonts w:ascii="Arial" w:hAnsi="Arial" w:cs="Arial"/>
          <w:bCs/>
          <w:i/>
          <w:iCs/>
        </w:rPr>
        <w:t xml:space="preserve">Enhanced BFR operation to provide better reliability and efficiency should be </w:t>
      </w:r>
      <w:r w:rsidR="00E23BFF">
        <w:rPr>
          <w:rFonts w:ascii="Arial" w:hAnsi="Arial" w:cs="Arial"/>
          <w:bCs/>
          <w:i/>
          <w:iCs/>
        </w:rPr>
        <w:t>consider</w:t>
      </w:r>
      <w:r w:rsidR="001C48C2">
        <w:rPr>
          <w:rFonts w:ascii="Arial" w:hAnsi="Arial" w:cs="Arial"/>
          <w:bCs/>
          <w:i/>
          <w:iCs/>
        </w:rPr>
        <w:t>ed for higher frequencies</w:t>
      </w:r>
      <w:r w:rsidRPr="00791307">
        <w:rPr>
          <w:rFonts w:ascii="Arial" w:hAnsi="Arial" w:cs="Arial"/>
          <w:bCs/>
          <w:i/>
          <w:iCs/>
        </w:rPr>
        <w:t>.</w:t>
      </w:r>
    </w:p>
    <w:p w14:paraId="10CCBEC8" w14:textId="0E1CFBD9" w:rsidR="00755528" w:rsidRDefault="00755528" w:rsidP="008E2517">
      <w:pPr>
        <w:spacing w:after="120" w:line="276" w:lineRule="auto"/>
        <w:jc w:val="both"/>
        <w:rPr>
          <w:rFonts w:ascii="Arial" w:hAnsi="Arial" w:cs="Arial"/>
          <w:bCs/>
          <w:i/>
          <w:iCs/>
        </w:rPr>
      </w:pPr>
      <w:r w:rsidRPr="00CE47F4">
        <w:rPr>
          <w:rFonts w:ascii="Arial" w:hAnsi="Arial" w:cs="Arial"/>
          <w:b/>
          <w:i/>
          <w:iCs/>
        </w:rPr>
        <w:t xml:space="preserve">Proposal </w:t>
      </w:r>
      <w:r w:rsidR="00CE47F4" w:rsidRPr="00CE47F4">
        <w:rPr>
          <w:rFonts w:ascii="Arial" w:hAnsi="Arial" w:cs="Arial"/>
          <w:b/>
          <w:i/>
          <w:iCs/>
        </w:rPr>
        <w:t>12</w:t>
      </w:r>
      <w:r w:rsidRPr="00CE47F4">
        <w:rPr>
          <w:rFonts w:ascii="Arial" w:hAnsi="Arial" w:cs="Arial"/>
          <w:b/>
          <w:i/>
          <w:iCs/>
        </w:rPr>
        <w:t>:</w:t>
      </w:r>
      <w:r w:rsidRPr="00CE47F4">
        <w:rPr>
          <w:rFonts w:ascii="Arial" w:hAnsi="Arial" w:cs="Arial"/>
          <w:bCs/>
          <w:i/>
          <w:iCs/>
        </w:rPr>
        <w:t xml:space="preserve"> Support partial BFR to achieve better reliability in 52.6 – 71 GHz.</w:t>
      </w:r>
      <w:r>
        <w:rPr>
          <w:rFonts w:ascii="Arial" w:hAnsi="Arial" w:cs="Arial"/>
          <w:bCs/>
          <w:i/>
          <w:iCs/>
        </w:rPr>
        <w:t xml:space="preserve"> </w:t>
      </w:r>
    </w:p>
    <w:p w14:paraId="0A5187E8" w14:textId="1FFF950A" w:rsidR="000A5764" w:rsidRPr="00F76DA7" w:rsidRDefault="00F66461" w:rsidP="000A5764">
      <w:pPr>
        <w:pStyle w:val="Heading1"/>
        <w:rPr>
          <w:rFonts w:cs="Arial"/>
          <w:b/>
          <w:sz w:val="32"/>
          <w:szCs w:val="32"/>
          <w:lang w:val="en-US"/>
        </w:rPr>
      </w:pPr>
      <w:r>
        <w:rPr>
          <w:rFonts w:cs="Arial"/>
          <w:b/>
          <w:sz w:val="32"/>
          <w:szCs w:val="32"/>
        </w:rPr>
        <w:t>Summary</w:t>
      </w:r>
    </w:p>
    <w:p w14:paraId="21276BB4" w14:textId="461EF7A8" w:rsidR="00592AB0" w:rsidRDefault="00E652D4" w:rsidP="007F142E">
      <w:pPr>
        <w:jc w:val="both"/>
        <w:rPr>
          <w:rFonts w:ascii="Arial" w:hAnsi="Arial" w:cs="Arial"/>
        </w:rPr>
      </w:pPr>
      <w:r w:rsidRPr="003E37E3">
        <w:rPr>
          <w:rFonts w:ascii="Arial" w:hAnsi="Arial" w:cs="Arial"/>
        </w:rPr>
        <w:t xml:space="preserve">In this contribution, </w:t>
      </w:r>
      <w:r w:rsidR="00E96971" w:rsidRPr="003E37E3">
        <w:rPr>
          <w:rFonts w:ascii="Arial" w:hAnsi="Arial" w:cs="Arial"/>
        </w:rPr>
        <w:t xml:space="preserve">we discussed </w:t>
      </w:r>
      <w:r w:rsidR="00B22CAE" w:rsidRPr="003E37E3">
        <w:rPr>
          <w:rFonts w:ascii="Arial" w:hAnsi="Arial" w:cs="Arial"/>
        </w:rPr>
        <w:t>the</w:t>
      </w:r>
      <w:r w:rsidR="00E96971" w:rsidRPr="003E37E3">
        <w:rPr>
          <w:rFonts w:ascii="Arial" w:hAnsi="Arial" w:cs="Arial"/>
        </w:rPr>
        <w:t xml:space="preserve"> issues </w:t>
      </w:r>
      <w:r w:rsidR="004E1F4C">
        <w:rPr>
          <w:rFonts w:ascii="Arial" w:hAnsi="Arial" w:cs="Arial"/>
        </w:rPr>
        <w:t xml:space="preserve">for </w:t>
      </w:r>
      <w:r w:rsidR="00D279C0">
        <w:rPr>
          <w:rFonts w:ascii="Arial" w:hAnsi="Arial" w:cs="Arial"/>
        </w:rPr>
        <w:t>beam management</w:t>
      </w:r>
      <w:r w:rsidR="00B22CAE" w:rsidRPr="003E37E3">
        <w:rPr>
          <w:rFonts w:ascii="Arial" w:hAnsi="Arial" w:cs="Arial"/>
        </w:rPr>
        <w:t xml:space="preserve"> </w:t>
      </w:r>
      <w:r w:rsidR="004E1F4C">
        <w:rPr>
          <w:rFonts w:ascii="Arial" w:hAnsi="Arial" w:cs="Arial"/>
        </w:rPr>
        <w:t xml:space="preserve">enhancements of NR in 52.6 </w:t>
      </w:r>
      <w:r w:rsidR="004E1F4C">
        <w:rPr>
          <w:rFonts w:ascii="Arial" w:hAnsi="Arial" w:cs="Arial"/>
          <w:bCs/>
          <w:i/>
          <w:iCs/>
        </w:rPr>
        <w:t>–</w:t>
      </w:r>
      <w:r w:rsidR="00B22CAE" w:rsidRPr="003E37E3">
        <w:rPr>
          <w:rFonts w:ascii="Arial" w:hAnsi="Arial" w:cs="Arial"/>
        </w:rPr>
        <w:t xml:space="preserve"> 71 GHz</w:t>
      </w:r>
      <w:r w:rsidR="0023007C">
        <w:rPr>
          <w:rFonts w:ascii="Arial" w:hAnsi="Arial" w:cs="Arial"/>
        </w:rPr>
        <w:t xml:space="preserve">. From the discussions, </w:t>
      </w:r>
      <w:r w:rsidR="00592AB0" w:rsidRPr="00983ACF">
        <w:rPr>
          <w:rFonts w:ascii="Arial" w:hAnsi="Arial" w:cs="Arial"/>
        </w:rPr>
        <w:t xml:space="preserve">we </w:t>
      </w:r>
      <w:r w:rsidR="00592AB0">
        <w:rPr>
          <w:rFonts w:ascii="Arial" w:hAnsi="Arial" w:cs="Arial"/>
        </w:rPr>
        <w:t xml:space="preserve">made </w:t>
      </w:r>
      <w:r w:rsidR="00592AB0" w:rsidRPr="00983ACF">
        <w:rPr>
          <w:rFonts w:ascii="Arial" w:hAnsi="Arial" w:cs="Arial"/>
        </w:rPr>
        <w:t>following</w:t>
      </w:r>
      <w:r w:rsidR="00592AB0">
        <w:rPr>
          <w:rFonts w:ascii="Arial" w:hAnsi="Arial" w:cs="Arial"/>
        </w:rPr>
        <w:t xml:space="preserve"> observations and proposals</w:t>
      </w:r>
      <w:r w:rsidR="00592AB0" w:rsidRPr="00983ACF">
        <w:rPr>
          <w:rFonts w:ascii="Arial" w:hAnsi="Arial" w:cs="Arial"/>
        </w:rPr>
        <w:t xml:space="preserve">: </w:t>
      </w:r>
    </w:p>
    <w:p w14:paraId="5D3CAEDD" w14:textId="77777777" w:rsidR="00B716DC" w:rsidRDefault="00B716DC" w:rsidP="00B716DC">
      <w:pPr>
        <w:spacing w:line="276" w:lineRule="auto"/>
        <w:jc w:val="both"/>
        <w:rPr>
          <w:rFonts w:ascii="Arial" w:hAnsi="Arial" w:cs="Arial"/>
          <w:i/>
          <w:iCs/>
        </w:rPr>
      </w:pPr>
      <w:r w:rsidRPr="004D565C">
        <w:rPr>
          <w:rFonts w:ascii="Arial" w:hAnsi="Arial" w:cs="Arial"/>
          <w:b/>
          <w:bCs/>
          <w:i/>
          <w:iCs/>
        </w:rPr>
        <w:t xml:space="preserve">Observation </w:t>
      </w:r>
      <w:r>
        <w:rPr>
          <w:rFonts w:ascii="Arial" w:hAnsi="Arial" w:cs="Arial"/>
          <w:b/>
          <w:bCs/>
          <w:i/>
          <w:iCs/>
        </w:rPr>
        <w:t>1</w:t>
      </w:r>
      <w:r w:rsidRPr="004D565C">
        <w:rPr>
          <w:rFonts w:ascii="Arial" w:hAnsi="Arial" w:cs="Arial"/>
          <w:b/>
          <w:bCs/>
          <w:i/>
          <w:iCs/>
        </w:rPr>
        <w:t>:</w:t>
      </w:r>
      <w:r>
        <w:rPr>
          <w:rFonts w:ascii="Arial" w:hAnsi="Arial" w:cs="Arial"/>
          <w:b/>
          <w:bCs/>
          <w:i/>
          <w:iCs/>
        </w:rPr>
        <w:t xml:space="preserve"> </w:t>
      </w:r>
      <w:r>
        <w:rPr>
          <w:rFonts w:ascii="Arial" w:hAnsi="Arial" w:cs="Arial"/>
          <w:i/>
          <w:iCs/>
        </w:rPr>
        <w:t xml:space="preserve">Motivation to have decreased timing and timeline parameters associated with beam management is doubted as </w:t>
      </w:r>
      <w:r w:rsidRPr="00C913E6">
        <w:rPr>
          <w:rFonts w:ascii="Arial" w:hAnsi="Arial" w:cs="Arial"/>
          <w:i/>
          <w:iCs/>
        </w:rPr>
        <w:t>UE needs to decode DCI with similar DCI payload size while absolute amount of decreased PDCCH reception time is relatively smaller than lower SCSs due to smaller symbol duration.</w:t>
      </w:r>
    </w:p>
    <w:p w14:paraId="7C0D341D" w14:textId="6437A27E" w:rsidR="00B716DC" w:rsidRDefault="00B716DC" w:rsidP="00B716DC">
      <w:pPr>
        <w:spacing w:line="276" w:lineRule="auto"/>
        <w:jc w:val="both"/>
        <w:rPr>
          <w:rFonts w:ascii="Arial" w:hAnsi="Arial" w:cs="Arial"/>
          <w:i/>
          <w:iCs/>
        </w:rPr>
      </w:pPr>
      <w:r w:rsidRPr="00C913E6">
        <w:rPr>
          <w:rFonts w:ascii="Arial" w:hAnsi="Arial" w:cs="Arial"/>
          <w:b/>
          <w:bCs/>
          <w:i/>
          <w:iCs/>
        </w:rPr>
        <w:t>Observation 2:</w:t>
      </w:r>
      <w:r>
        <w:rPr>
          <w:rFonts w:ascii="Arial" w:hAnsi="Arial" w:cs="Arial"/>
          <w:i/>
          <w:iCs/>
        </w:rPr>
        <w:t xml:space="preserve"> </w:t>
      </w:r>
      <w:r w:rsidRPr="00C913E6">
        <w:rPr>
          <w:rFonts w:ascii="Arial" w:hAnsi="Arial" w:cs="Arial"/>
          <w:i/>
          <w:iCs/>
        </w:rPr>
        <w:t>UE in 52.6-71 GHz may require a more complex UE implementation to handle higher phase noise, higher subcarrier spacing and increased number of antenna elements/panels.</w:t>
      </w:r>
    </w:p>
    <w:p w14:paraId="4C70514D" w14:textId="77777777" w:rsidR="00B716DC" w:rsidRDefault="00B716DC" w:rsidP="00B716DC">
      <w:pPr>
        <w:spacing w:line="276" w:lineRule="auto"/>
        <w:jc w:val="both"/>
        <w:rPr>
          <w:rFonts w:ascii="Arial" w:hAnsi="Arial" w:cs="Arial"/>
          <w:i/>
          <w:iCs/>
        </w:rPr>
      </w:pPr>
      <w:r w:rsidRPr="00047EDC">
        <w:rPr>
          <w:rFonts w:ascii="Arial" w:hAnsi="Arial" w:cs="Arial"/>
          <w:b/>
          <w:bCs/>
          <w:i/>
          <w:iCs/>
        </w:rPr>
        <w:t>Observation 3:</w:t>
      </w:r>
      <w:r>
        <w:rPr>
          <w:rFonts w:ascii="Arial" w:hAnsi="Arial" w:cs="Arial"/>
        </w:rPr>
        <w:t xml:space="preserve"> </w:t>
      </w:r>
      <w:r w:rsidRPr="00047EDC">
        <w:rPr>
          <w:rFonts w:ascii="Arial" w:hAnsi="Arial" w:cs="Arial"/>
          <w:i/>
          <w:iCs/>
        </w:rPr>
        <w:t>For single-TRP</w:t>
      </w:r>
      <w:r>
        <w:rPr>
          <w:rFonts w:ascii="Arial" w:hAnsi="Arial" w:cs="Arial"/>
          <w:i/>
          <w:iCs/>
        </w:rPr>
        <w:t xml:space="preserve"> in NR 52.6 – 71 GHz</w:t>
      </w:r>
      <w:r w:rsidRPr="00047EDC">
        <w:rPr>
          <w:rFonts w:ascii="Arial" w:hAnsi="Arial" w:cs="Arial"/>
          <w:i/>
          <w:iCs/>
        </w:rPr>
        <w:t>, introduction of multi-</w:t>
      </w:r>
      <w:proofErr w:type="gramStart"/>
      <w:r w:rsidRPr="00047EDC">
        <w:rPr>
          <w:rFonts w:ascii="Arial" w:hAnsi="Arial" w:cs="Arial"/>
          <w:i/>
          <w:iCs/>
        </w:rPr>
        <w:t>beam based</w:t>
      </w:r>
      <w:proofErr w:type="gramEnd"/>
      <w:r w:rsidRPr="00047EDC">
        <w:rPr>
          <w:rFonts w:ascii="Arial" w:hAnsi="Arial" w:cs="Arial"/>
          <w:i/>
          <w:iCs/>
        </w:rPr>
        <w:t xml:space="preserve"> transmission for multi-PDSCH scheduling does not provide performance gain considering beam switching gaps and short slot durations for higher SCSs.</w:t>
      </w:r>
    </w:p>
    <w:p w14:paraId="70BF2CD8" w14:textId="1A75D3C0" w:rsidR="00B716DC" w:rsidRDefault="00B716DC" w:rsidP="00B716DC">
      <w:pPr>
        <w:spacing w:line="276" w:lineRule="auto"/>
        <w:jc w:val="both"/>
        <w:rPr>
          <w:rFonts w:ascii="Arial" w:hAnsi="Arial" w:cs="Arial"/>
          <w:i/>
          <w:iCs/>
        </w:rPr>
      </w:pPr>
      <w:r w:rsidRPr="00FD277E">
        <w:rPr>
          <w:rFonts w:ascii="Arial" w:hAnsi="Arial" w:cs="Arial"/>
          <w:b/>
          <w:bCs/>
          <w:i/>
          <w:iCs/>
        </w:rPr>
        <w:t>Observation 4</w:t>
      </w:r>
      <w:r>
        <w:rPr>
          <w:rFonts w:ascii="Arial" w:hAnsi="Arial" w:cs="Arial"/>
        </w:rPr>
        <w:t xml:space="preserve">: </w:t>
      </w:r>
      <w:r w:rsidRPr="00FD277E">
        <w:rPr>
          <w:rFonts w:ascii="Arial" w:hAnsi="Arial" w:cs="Arial"/>
          <w:i/>
          <w:iCs/>
        </w:rPr>
        <w:t xml:space="preserve">Performance gain from multi-TRP based multi-beam transmission should be carefully evaluated. </w:t>
      </w:r>
    </w:p>
    <w:p w14:paraId="54FDF95B" w14:textId="77777777" w:rsidR="00B716DC" w:rsidRPr="001A4453" w:rsidRDefault="00B716DC" w:rsidP="00B716DC">
      <w:pPr>
        <w:spacing w:line="276" w:lineRule="auto"/>
        <w:jc w:val="both"/>
        <w:rPr>
          <w:rFonts w:ascii="Arial" w:hAnsi="Arial" w:cs="Arial"/>
          <w:i/>
          <w:iCs/>
        </w:rPr>
      </w:pPr>
      <w:r w:rsidRPr="001A4453">
        <w:rPr>
          <w:rFonts w:ascii="Arial" w:hAnsi="Arial" w:cs="Arial"/>
          <w:b/>
          <w:bCs/>
          <w:i/>
          <w:iCs/>
        </w:rPr>
        <w:lastRenderedPageBreak/>
        <w:t>Observation 5:</w:t>
      </w:r>
      <w:r w:rsidRPr="001A4453">
        <w:rPr>
          <w:rFonts w:ascii="Arial" w:hAnsi="Arial" w:cs="Arial"/>
          <w:i/>
          <w:iCs/>
        </w:rPr>
        <w:t xml:space="preserve"> Absence of periodic/semi-persistent RSs may impact on performance of fine time/frequency tracking, beam failure recovery and beam/CSI reporting</w:t>
      </w:r>
      <w:r>
        <w:rPr>
          <w:rFonts w:ascii="Arial" w:hAnsi="Arial" w:cs="Arial"/>
          <w:i/>
          <w:iCs/>
        </w:rPr>
        <w:t>.</w:t>
      </w:r>
    </w:p>
    <w:p w14:paraId="6B22B936" w14:textId="77777777" w:rsidR="00B716DC" w:rsidRDefault="00B716DC" w:rsidP="00B716DC">
      <w:pPr>
        <w:spacing w:line="276" w:lineRule="auto"/>
        <w:jc w:val="both"/>
        <w:rPr>
          <w:rFonts w:ascii="Arial" w:hAnsi="Arial" w:cs="Arial"/>
          <w:bCs/>
          <w:i/>
          <w:iCs/>
        </w:rPr>
      </w:pPr>
      <w:r w:rsidRPr="001E23A0">
        <w:rPr>
          <w:rFonts w:ascii="Arial" w:hAnsi="Arial" w:cs="Arial"/>
          <w:b/>
          <w:i/>
          <w:iCs/>
        </w:rPr>
        <w:t xml:space="preserve">Observation </w:t>
      </w:r>
      <w:r>
        <w:rPr>
          <w:rFonts w:ascii="Arial" w:hAnsi="Arial" w:cs="Arial"/>
          <w:b/>
          <w:i/>
          <w:iCs/>
        </w:rPr>
        <w:t>6</w:t>
      </w:r>
      <w:r w:rsidRPr="001E23A0">
        <w:rPr>
          <w:rFonts w:ascii="Arial" w:hAnsi="Arial" w:cs="Arial"/>
          <w:b/>
          <w:i/>
          <w:iCs/>
        </w:rPr>
        <w:t>:</w:t>
      </w:r>
      <w:r>
        <w:rPr>
          <w:rFonts w:ascii="Arial" w:hAnsi="Arial" w:cs="Arial"/>
          <w:b/>
          <w:i/>
          <w:iCs/>
        </w:rPr>
        <w:t xml:space="preserve"> </w:t>
      </w:r>
      <w:proofErr w:type="gramStart"/>
      <w:r>
        <w:rPr>
          <w:rFonts w:ascii="Arial" w:hAnsi="Arial" w:cs="Arial"/>
          <w:bCs/>
          <w:i/>
          <w:iCs/>
        </w:rPr>
        <w:t>In order to</w:t>
      </w:r>
      <w:proofErr w:type="gramEnd"/>
      <w:r>
        <w:rPr>
          <w:rFonts w:ascii="Arial" w:hAnsi="Arial" w:cs="Arial"/>
          <w:bCs/>
          <w:i/>
          <w:iCs/>
        </w:rPr>
        <w:t xml:space="preserve"> compensate increased pathloss and maintain cell coverages in 52.6 – 71 GHz, utilization of narrower beam than FR2 is expected.</w:t>
      </w:r>
    </w:p>
    <w:p w14:paraId="2E284FAB" w14:textId="77777777" w:rsidR="00B716DC" w:rsidRDefault="00B716DC" w:rsidP="00B716DC">
      <w:pPr>
        <w:spacing w:line="276" w:lineRule="auto"/>
        <w:jc w:val="both"/>
        <w:rPr>
          <w:rFonts w:ascii="Arial" w:hAnsi="Arial" w:cs="Arial"/>
          <w:bCs/>
          <w:i/>
          <w:iCs/>
        </w:rPr>
      </w:pPr>
      <w:r w:rsidRPr="001E23A0">
        <w:rPr>
          <w:rFonts w:ascii="Arial" w:hAnsi="Arial" w:cs="Arial"/>
          <w:b/>
          <w:i/>
          <w:iCs/>
        </w:rPr>
        <w:t xml:space="preserve">Observation </w:t>
      </w:r>
      <w:r>
        <w:rPr>
          <w:rFonts w:ascii="Arial" w:hAnsi="Arial" w:cs="Arial"/>
          <w:b/>
          <w:i/>
          <w:iCs/>
        </w:rPr>
        <w:t>7</w:t>
      </w:r>
      <w:r w:rsidRPr="001E23A0">
        <w:rPr>
          <w:rFonts w:ascii="Arial" w:hAnsi="Arial" w:cs="Arial"/>
          <w:b/>
          <w:i/>
          <w:iCs/>
        </w:rPr>
        <w:t>:</w:t>
      </w:r>
      <w:r>
        <w:rPr>
          <w:rFonts w:ascii="Arial" w:hAnsi="Arial" w:cs="Arial"/>
          <w:b/>
          <w:i/>
          <w:iCs/>
        </w:rPr>
        <w:t xml:space="preserve"> </w:t>
      </w:r>
      <w:r>
        <w:rPr>
          <w:rFonts w:ascii="Arial" w:hAnsi="Arial" w:cs="Arial"/>
          <w:bCs/>
          <w:i/>
          <w:iCs/>
        </w:rPr>
        <w:t>If the existing beam management mechanism is applied with the same number of beams, more frequent RRC reconfiguration and MAC CE signaling are expected.</w:t>
      </w:r>
    </w:p>
    <w:p w14:paraId="5B85211F" w14:textId="77777777" w:rsidR="00B716DC" w:rsidRPr="002D1991" w:rsidRDefault="00B716DC" w:rsidP="00B716DC">
      <w:pPr>
        <w:spacing w:line="276" w:lineRule="auto"/>
        <w:jc w:val="both"/>
        <w:rPr>
          <w:rFonts w:ascii="Arial" w:hAnsi="Arial" w:cs="Arial"/>
          <w:bCs/>
          <w:i/>
          <w:iCs/>
        </w:rPr>
      </w:pPr>
      <w:r w:rsidRPr="001E23A0">
        <w:rPr>
          <w:rFonts w:ascii="Arial" w:hAnsi="Arial" w:cs="Arial"/>
          <w:b/>
          <w:i/>
          <w:iCs/>
        </w:rPr>
        <w:t xml:space="preserve">Observation </w:t>
      </w:r>
      <w:r>
        <w:rPr>
          <w:rFonts w:ascii="Arial" w:hAnsi="Arial" w:cs="Arial"/>
          <w:b/>
          <w:i/>
          <w:iCs/>
        </w:rPr>
        <w:t xml:space="preserve">8: </w:t>
      </w:r>
      <w:r>
        <w:rPr>
          <w:rFonts w:ascii="Arial" w:hAnsi="Arial" w:cs="Arial"/>
          <w:bCs/>
          <w:i/>
          <w:iCs/>
        </w:rPr>
        <w:t>Increased signaling overheads and latencies will lead to inefficient system operation and corresponding performance degradation of NR in 52.6 – 71 GHz.</w:t>
      </w:r>
    </w:p>
    <w:p w14:paraId="3CEBC714" w14:textId="77777777" w:rsidR="00B716DC" w:rsidRPr="00983ACF" w:rsidRDefault="00B716DC" w:rsidP="00B716DC">
      <w:pPr>
        <w:spacing w:after="120" w:line="276" w:lineRule="auto"/>
        <w:jc w:val="both"/>
        <w:rPr>
          <w:rFonts w:ascii="Arial" w:hAnsi="Arial" w:cs="Arial"/>
          <w:bCs/>
          <w:i/>
          <w:iCs/>
        </w:rPr>
      </w:pPr>
      <w:r w:rsidRPr="00983ACF">
        <w:rPr>
          <w:rFonts w:ascii="Arial" w:hAnsi="Arial" w:cs="Arial"/>
          <w:b/>
          <w:i/>
          <w:iCs/>
        </w:rPr>
        <w:t xml:space="preserve">Observation </w:t>
      </w:r>
      <w:r>
        <w:rPr>
          <w:rFonts w:ascii="Arial" w:hAnsi="Arial" w:cs="Arial"/>
          <w:b/>
          <w:i/>
          <w:iCs/>
        </w:rPr>
        <w:t>9</w:t>
      </w:r>
      <w:r w:rsidRPr="00983ACF">
        <w:rPr>
          <w:rFonts w:ascii="Arial" w:hAnsi="Arial" w:cs="Arial"/>
          <w:b/>
          <w:i/>
          <w:iCs/>
        </w:rPr>
        <w:t>:</w:t>
      </w:r>
      <w:r w:rsidRPr="00983ACF">
        <w:rPr>
          <w:rFonts w:ascii="Arial" w:hAnsi="Arial" w:cs="Arial"/>
          <w:bCs/>
          <w:i/>
          <w:iCs/>
        </w:rPr>
        <w:t xml:space="preserve"> </w:t>
      </w:r>
      <w:r>
        <w:rPr>
          <w:rFonts w:ascii="Arial" w:hAnsi="Arial" w:cs="Arial"/>
          <w:bCs/>
          <w:i/>
          <w:iCs/>
        </w:rPr>
        <w:t>Due to the narrower beamwidth in 52.6 – 71 GHz, UE may not successfully recover dynamic blockage based on the existing BFR operation</w:t>
      </w:r>
      <w:r w:rsidRPr="00791307">
        <w:rPr>
          <w:rFonts w:ascii="Arial" w:hAnsi="Arial" w:cs="Arial"/>
          <w:bCs/>
          <w:i/>
          <w:iCs/>
        </w:rPr>
        <w:t>.</w:t>
      </w:r>
    </w:p>
    <w:p w14:paraId="404AB12C" w14:textId="77777777" w:rsidR="00B716DC" w:rsidRDefault="00B716DC" w:rsidP="00B716DC">
      <w:pPr>
        <w:spacing w:line="276" w:lineRule="auto"/>
        <w:jc w:val="both"/>
        <w:rPr>
          <w:rFonts w:ascii="Arial" w:hAnsi="Arial" w:cs="Arial"/>
          <w:i/>
          <w:iCs/>
        </w:rPr>
      </w:pPr>
      <w:r w:rsidRPr="00406DD8">
        <w:rPr>
          <w:rFonts w:ascii="Arial" w:hAnsi="Arial" w:cs="Arial"/>
          <w:b/>
          <w:bCs/>
          <w:i/>
          <w:iCs/>
        </w:rPr>
        <w:t xml:space="preserve">Proposal </w:t>
      </w:r>
      <w:r>
        <w:rPr>
          <w:rFonts w:ascii="Arial" w:hAnsi="Arial" w:cs="Arial"/>
          <w:b/>
          <w:bCs/>
          <w:i/>
          <w:iCs/>
        </w:rPr>
        <w:t>1</w:t>
      </w:r>
      <w:r w:rsidRPr="00406DD8">
        <w:rPr>
          <w:rFonts w:ascii="Arial" w:hAnsi="Arial" w:cs="Arial"/>
          <w:b/>
          <w:bCs/>
          <w:i/>
          <w:iCs/>
        </w:rPr>
        <w:t>:</w:t>
      </w:r>
      <w:r w:rsidRPr="00406DD8">
        <w:rPr>
          <w:rFonts w:ascii="Arial" w:hAnsi="Arial" w:cs="Arial"/>
          <w:i/>
          <w:iCs/>
        </w:rPr>
        <w:t xml:space="preserve"> </w:t>
      </w:r>
      <w:r>
        <w:rPr>
          <w:rFonts w:ascii="Arial" w:hAnsi="Arial" w:cs="Arial"/>
          <w:i/>
          <w:iCs/>
        </w:rPr>
        <w:t>Maintain absolute time durations of</w:t>
      </w:r>
      <w:r w:rsidRPr="004D565C">
        <w:rPr>
          <w:rFonts w:ascii="Arial" w:hAnsi="Arial" w:cs="Arial"/>
          <w:i/>
          <w:iCs/>
        </w:rPr>
        <w:t xml:space="preserve"> </w:t>
      </w:r>
      <w:r>
        <w:rPr>
          <w:rFonts w:ascii="Arial" w:hAnsi="Arial" w:cs="Arial"/>
          <w:i/>
          <w:iCs/>
        </w:rPr>
        <w:t xml:space="preserve">timing and timeline associated parameter </w:t>
      </w:r>
      <w:r w:rsidRPr="004D565C">
        <w:rPr>
          <w:rFonts w:ascii="Arial" w:hAnsi="Arial" w:cs="Arial"/>
          <w:i/>
          <w:iCs/>
        </w:rPr>
        <w:t>value</w:t>
      </w:r>
      <w:r>
        <w:rPr>
          <w:rFonts w:ascii="Arial" w:hAnsi="Arial" w:cs="Arial"/>
          <w:i/>
          <w:iCs/>
        </w:rPr>
        <w:t>s</w:t>
      </w:r>
      <w:r w:rsidRPr="004D565C">
        <w:rPr>
          <w:rFonts w:ascii="Arial" w:hAnsi="Arial" w:cs="Arial"/>
          <w:i/>
          <w:iCs/>
        </w:rPr>
        <w:t xml:space="preserve"> in FR2 </w:t>
      </w:r>
      <w:r>
        <w:rPr>
          <w:rFonts w:ascii="Arial" w:hAnsi="Arial" w:cs="Arial"/>
          <w:i/>
          <w:iCs/>
        </w:rPr>
        <w:t>with 120 kHz SCS for timing and timeline parameter values for NR in 52.6 – 71 GHz.</w:t>
      </w:r>
    </w:p>
    <w:p w14:paraId="3569DD52" w14:textId="77777777" w:rsidR="00B716DC" w:rsidRDefault="00B716DC" w:rsidP="00B716DC">
      <w:pPr>
        <w:spacing w:line="276" w:lineRule="auto"/>
        <w:jc w:val="both"/>
        <w:rPr>
          <w:rFonts w:ascii="Arial" w:hAnsi="Arial" w:cs="Arial"/>
          <w:i/>
          <w:iCs/>
        </w:rPr>
      </w:pPr>
      <w:r w:rsidRPr="00406DD8">
        <w:rPr>
          <w:rFonts w:ascii="Arial" w:hAnsi="Arial" w:cs="Arial"/>
          <w:b/>
          <w:bCs/>
          <w:i/>
          <w:iCs/>
        </w:rPr>
        <w:t xml:space="preserve">Proposal </w:t>
      </w:r>
      <w:r>
        <w:rPr>
          <w:rFonts w:ascii="Arial" w:hAnsi="Arial" w:cs="Arial"/>
          <w:b/>
          <w:bCs/>
          <w:i/>
          <w:iCs/>
        </w:rPr>
        <w:t>2</w:t>
      </w:r>
      <w:r w:rsidRPr="00406DD8">
        <w:rPr>
          <w:rFonts w:ascii="Arial" w:hAnsi="Arial" w:cs="Arial"/>
          <w:b/>
          <w:bCs/>
          <w:i/>
          <w:iCs/>
        </w:rPr>
        <w:t>:</w:t>
      </w:r>
      <w:r w:rsidRPr="00406DD8">
        <w:rPr>
          <w:rFonts w:ascii="Arial" w:hAnsi="Arial" w:cs="Arial"/>
          <w:i/>
          <w:iCs/>
        </w:rPr>
        <w:t xml:space="preserve"> </w:t>
      </w:r>
      <w:r>
        <w:rPr>
          <w:rFonts w:ascii="Arial" w:hAnsi="Arial" w:cs="Arial"/>
          <w:i/>
          <w:iCs/>
        </w:rPr>
        <w:t>Whether to support reduced absolute time durations for timing and timeline parameters should be carefully studied.</w:t>
      </w:r>
    </w:p>
    <w:p w14:paraId="39557453" w14:textId="77777777" w:rsidR="00B716DC" w:rsidRDefault="00B716DC" w:rsidP="00B716DC">
      <w:pPr>
        <w:spacing w:line="276" w:lineRule="auto"/>
        <w:jc w:val="both"/>
        <w:rPr>
          <w:rFonts w:ascii="Arial" w:hAnsi="Arial" w:cs="Arial"/>
          <w:i/>
          <w:iCs/>
        </w:rPr>
      </w:pPr>
      <w:r w:rsidRPr="00406DD8">
        <w:rPr>
          <w:rFonts w:ascii="Arial" w:hAnsi="Arial" w:cs="Arial"/>
          <w:b/>
          <w:bCs/>
          <w:i/>
          <w:iCs/>
        </w:rPr>
        <w:t xml:space="preserve">Proposal </w:t>
      </w:r>
      <w:r>
        <w:rPr>
          <w:rFonts w:ascii="Arial" w:hAnsi="Arial" w:cs="Arial"/>
          <w:b/>
          <w:bCs/>
          <w:i/>
          <w:iCs/>
        </w:rPr>
        <w:t>3</w:t>
      </w:r>
      <w:r w:rsidRPr="00406DD8">
        <w:rPr>
          <w:rFonts w:ascii="Arial" w:hAnsi="Arial" w:cs="Arial"/>
          <w:b/>
          <w:bCs/>
          <w:i/>
          <w:iCs/>
        </w:rPr>
        <w:t>:</w:t>
      </w:r>
      <w:r>
        <w:rPr>
          <w:rFonts w:ascii="Arial" w:hAnsi="Arial" w:cs="Arial"/>
          <w:b/>
          <w:bCs/>
          <w:i/>
          <w:iCs/>
        </w:rPr>
        <w:t xml:space="preserve"> </w:t>
      </w:r>
      <w:r>
        <w:rPr>
          <w:rFonts w:ascii="Arial" w:hAnsi="Arial" w:cs="Arial"/>
          <w:i/>
          <w:iCs/>
        </w:rPr>
        <w:t xml:space="preserve">It is preferred to support </w:t>
      </w:r>
      <w:proofErr w:type="spellStart"/>
      <w:r>
        <w:rPr>
          <w:rFonts w:ascii="Arial" w:hAnsi="Arial" w:cs="Arial"/>
          <w:i/>
          <w:iCs/>
        </w:rPr>
        <w:t>maxNumberRxTxBeamSwitchDL</w:t>
      </w:r>
      <w:proofErr w:type="spellEnd"/>
      <w:r>
        <w:rPr>
          <w:rFonts w:ascii="Arial" w:hAnsi="Arial" w:cs="Arial"/>
          <w:i/>
          <w:iCs/>
        </w:rPr>
        <w:t xml:space="preserve"> for higher 480 kHz and 960 kHz as well as 120 kHz.</w:t>
      </w:r>
    </w:p>
    <w:p w14:paraId="1E5C714A" w14:textId="77777777" w:rsidR="00B716DC" w:rsidRPr="00FD2EF2" w:rsidRDefault="00B716DC" w:rsidP="00B716DC">
      <w:pPr>
        <w:spacing w:line="276" w:lineRule="auto"/>
        <w:jc w:val="both"/>
        <w:rPr>
          <w:rFonts w:ascii="Arial" w:hAnsi="Arial" w:cs="Arial"/>
        </w:rPr>
      </w:pPr>
      <w:r w:rsidRPr="00406DD8">
        <w:rPr>
          <w:rFonts w:ascii="Arial" w:hAnsi="Arial" w:cs="Arial"/>
          <w:b/>
          <w:bCs/>
          <w:i/>
          <w:iCs/>
        </w:rPr>
        <w:t xml:space="preserve">Proposal </w:t>
      </w:r>
      <w:r>
        <w:rPr>
          <w:rFonts w:ascii="Arial" w:hAnsi="Arial" w:cs="Arial"/>
          <w:b/>
          <w:bCs/>
          <w:i/>
          <w:iCs/>
        </w:rPr>
        <w:t>4</w:t>
      </w:r>
      <w:r w:rsidRPr="00406DD8">
        <w:rPr>
          <w:rFonts w:ascii="Arial" w:hAnsi="Arial" w:cs="Arial"/>
          <w:b/>
          <w:bCs/>
          <w:i/>
          <w:iCs/>
        </w:rPr>
        <w:t>:</w:t>
      </w:r>
      <w:r>
        <w:rPr>
          <w:rFonts w:ascii="Arial" w:hAnsi="Arial" w:cs="Arial"/>
          <w:b/>
          <w:bCs/>
          <w:i/>
          <w:iCs/>
        </w:rPr>
        <w:t xml:space="preserve"> </w:t>
      </w:r>
      <w:r>
        <w:rPr>
          <w:rFonts w:ascii="Arial" w:hAnsi="Arial" w:cs="Arial"/>
          <w:i/>
          <w:iCs/>
        </w:rPr>
        <w:t>It is preferred to support additional beam switching time delay d for both 120 kHz and 480 kHz.</w:t>
      </w:r>
    </w:p>
    <w:p w14:paraId="7BAD5D3D" w14:textId="77777777" w:rsidR="00B716DC" w:rsidRDefault="00B716DC" w:rsidP="00B716DC">
      <w:pPr>
        <w:spacing w:line="276" w:lineRule="auto"/>
        <w:jc w:val="both"/>
        <w:rPr>
          <w:rFonts w:ascii="Arial" w:hAnsi="Arial" w:cs="Arial"/>
          <w:i/>
          <w:iCs/>
        </w:rPr>
      </w:pPr>
      <w:r w:rsidRPr="005D738A">
        <w:rPr>
          <w:rFonts w:ascii="Arial" w:hAnsi="Arial" w:cs="Arial"/>
          <w:b/>
          <w:bCs/>
          <w:i/>
          <w:iCs/>
        </w:rPr>
        <w:t xml:space="preserve">Proposal </w:t>
      </w:r>
      <w:r>
        <w:rPr>
          <w:rFonts w:ascii="Arial" w:hAnsi="Arial" w:cs="Arial"/>
          <w:b/>
          <w:bCs/>
          <w:i/>
          <w:iCs/>
        </w:rPr>
        <w:t>5</w:t>
      </w:r>
      <w:r w:rsidRPr="005D738A">
        <w:rPr>
          <w:rFonts w:ascii="Arial" w:hAnsi="Arial" w:cs="Arial"/>
          <w:b/>
          <w:bCs/>
          <w:i/>
          <w:iCs/>
        </w:rPr>
        <w:t>:</w:t>
      </w:r>
      <w:r w:rsidRPr="005D738A">
        <w:rPr>
          <w:rFonts w:ascii="Arial" w:hAnsi="Arial" w:cs="Arial"/>
          <w:i/>
          <w:iCs/>
        </w:rPr>
        <w:t xml:space="preserve"> When all or some of </w:t>
      </w:r>
      <w:r w:rsidRPr="005D738A">
        <w:rPr>
          <w:rFonts w:ascii="Arial" w:eastAsia="Calibri" w:hAnsi="Arial" w:cs="Arial"/>
          <w:i/>
          <w:iCs/>
        </w:rPr>
        <w:t xml:space="preserve">the scheduled PDSCHs have scheduling offset less than </w:t>
      </w:r>
      <w:proofErr w:type="spellStart"/>
      <w:r w:rsidRPr="005D738A">
        <w:rPr>
          <w:rFonts w:ascii="Arial" w:eastAsia="Calibri" w:hAnsi="Arial" w:cs="Arial"/>
          <w:i/>
          <w:iCs/>
        </w:rPr>
        <w:t>timeDurationForQCL</w:t>
      </w:r>
      <w:proofErr w:type="spellEnd"/>
      <w:r w:rsidRPr="005D738A">
        <w:rPr>
          <w:rFonts w:ascii="Arial" w:eastAsia="Calibri" w:hAnsi="Arial" w:cs="Arial"/>
          <w:i/>
          <w:iCs/>
        </w:rPr>
        <w:t>, a</w:t>
      </w:r>
      <w:r w:rsidRPr="005D738A">
        <w:rPr>
          <w:rFonts w:ascii="Arial" w:hAnsi="Arial" w:cs="Arial"/>
          <w:i/>
          <w:iCs/>
        </w:rPr>
        <w:t xml:space="preserve">pply a beam of the firstly scheduled PDSCH for </w:t>
      </w:r>
      <w:proofErr w:type="gramStart"/>
      <w:r w:rsidRPr="005D738A">
        <w:rPr>
          <w:rFonts w:ascii="Arial" w:hAnsi="Arial" w:cs="Arial"/>
          <w:i/>
          <w:iCs/>
        </w:rPr>
        <w:t>all of</w:t>
      </w:r>
      <w:proofErr w:type="gramEnd"/>
      <w:r w:rsidRPr="005D738A">
        <w:rPr>
          <w:rFonts w:ascii="Arial" w:hAnsi="Arial" w:cs="Arial"/>
          <w:i/>
          <w:iCs/>
        </w:rPr>
        <w:t xml:space="preserve"> the scheduled PDSCHs.</w:t>
      </w:r>
    </w:p>
    <w:p w14:paraId="44DEF228" w14:textId="68FA6D9E" w:rsidR="00B716DC" w:rsidRDefault="00B716DC" w:rsidP="00B716DC">
      <w:pPr>
        <w:spacing w:line="276" w:lineRule="auto"/>
        <w:jc w:val="both"/>
        <w:rPr>
          <w:rFonts w:ascii="Arial" w:hAnsi="Arial" w:cs="Arial"/>
          <w:i/>
          <w:iCs/>
        </w:rPr>
      </w:pPr>
      <w:r w:rsidRPr="005D738A">
        <w:rPr>
          <w:rFonts w:ascii="Arial" w:hAnsi="Arial" w:cs="Arial"/>
          <w:b/>
          <w:bCs/>
          <w:i/>
          <w:iCs/>
        </w:rPr>
        <w:t xml:space="preserve">Proposal </w:t>
      </w:r>
      <w:r>
        <w:rPr>
          <w:rFonts w:ascii="Arial" w:hAnsi="Arial" w:cs="Arial"/>
          <w:b/>
          <w:bCs/>
          <w:i/>
          <w:iCs/>
        </w:rPr>
        <w:t>6</w:t>
      </w:r>
      <w:r w:rsidRPr="005D738A">
        <w:rPr>
          <w:rFonts w:ascii="Arial" w:hAnsi="Arial" w:cs="Arial"/>
          <w:b/>
          <w:bCs/>
          <w:i/>
          <w:iCs/>
        </w:rPr>
        <w:t>:</w:t>
      </w:r>
      <w:r>
        <w:rPr>
          <w:rFonts w:ascii="Arial" w:hAnsi="Arial" w:cs="Arial"/>
          <w:i/>
          <w:iCs/>
        </w:rPr>
        <w:t xml:space="preserve"> Support single beam indication (i.e., single TCI state/SRI indication) for multi-PDSCH/PUSCH scheduling.</w:t>
      </w:r>
    </w:p>
    <w:p w14:paraId="06F904C4" w14:textId="77777777" w:rsidR="00B716DC" w:rsidRPr="001A4453" w:rsidRDefault="00B716DC" w:rsidP="00B716DC">
      <w:pPr>
        <w:spacing w:line="276" w:lineRule="auto"/>
        <w:jc w:val="both"/>
        <w:rPr>
          <w:rFonts w:ascii="Arial" w:hAnsi="Arial" w:cs="Arial"/>
          <w:i/>
          <w:iCs/>
        </w:rPr>
      </w:pPr>
      <w:r w:rsidRPr="001A4453">
        <w:rPr>
          <w:rFonts w:ascii="Arial" w:hAnsi="Arial" w:cs="Arial"/>
          <w:b/>
          <w:bCs/>
          <w:i/>
          <w:iCs/>
        </w:rPr>
        <w:t>Proposal 7:</w:t>
      </w:r>
      <w:r w:rsidRPr="001A4453">
        <w:rPr>
          <w:rFonts w:ascii="Arial" w:hAnsi="Arial" w:cs="Arial"/>
          <w:i/>
          <w:iCs/>
        </w:rPr>
        <w:t xml:space="preserve"> Introduce an enhanced mechanism to patch non-transmitted </w:t>
      </w:r>
      <w:r>
        <w:rPr>
          <w:rFonts w:ascii="Arial" w:hAnsi="Arial" w:cs="Arial"/>
          <w:i/>
          <w:iCs/>
        </w:rPr>
        <w:t xml:space="preserve">periodic/semi-persistent </w:t>
      </w:r>
      <w:r w:rsidRPr="001A4453">
        <w:rPr>
          <w:rFonts w:ascii="Arial" w:hAnsi="Arial" w:cs="Arial"/>
          <w:i/>
          <w:iCs/>
        </w:rPr>
        <w:t xml:space="preserve">RSs due to LBT failures </w:t>
      </w:r>
    </w:p>
    <w:p w14:paraId="52823835" w14:textId="77777777" w:rsidR="00B716DC" w:rsidRDefault="00B716DC" w:rsidP="00B716DC">
      <w:pPr>
        <w:spacing w:line="276" w:lineRule="auto"/>
        <w:jc w:val="both"/>
        <w:rPr>
          <w:rFonts w:ascii="Arial" w:hAnsi="Arial" w:cs="Arial"/>
          <w:i/>
          <w:iCs/>
        </w:rPr>
      </w:pPr>
      <w:r w:rsidRPr="001A4453">
        <w:rPr>
          <w:rFonts w:ascii="Arial" w:hAnsi="Arial" w:cs="Arial"/>
          <w:b/>
          <w:bCs/>
          <w:i/>
          <w:iCs/>
        </w:rPr>
        <w:t xml:space="preserve">Proposal </w:t>
      </w:r>
      <w:r>
        <w:rPr>
          <w:rFonts w:ascii="Arial" w:hAnsi="Arial" w:cs="Arial"/>
          <w:b/>
          <w:bCs/>
          <w:i/>
          <w:iCs/>
        </w:rPr>
        <w:t>8</w:t>
      </w:r>
      <w:r w:rsidRPr="001A4453">
        <w:rPr>
          <w:rFonts w:ascii="Arial" w:hAnsi="Arial" w:cs="Arial"/>
          <w:b/>
          <w:bCs/>
          <w:i/>
          <w:iCs/>
        </w:rPr>
        <w:t>:</w:t>
      </w:r>
      <w:r w:rsidRPr="001A4453">
        <w:rPr>
          <w:rFonts w:ascii="Arial" w:hAnsi="Arial" w:cs="Arial"/>
          <w:i/>
          <w:iCs/>
        </w:rPr>
        <w:t xml:space="preserve"> </w:t>
      </w:r>
      <w:r>
        <w:rPr>
          <w:rFonts w:ascii="Arial" w:hAnsi="Arial" w:cs="Arial"/>
          <w:i/>
          <w:iCs/>
        </w:rPr>
        <w:t>Support RS transmission based on candidate RSs</w:t>
      </w:r>
      <w:r w:rsidRPr="001A4453">
        <w:rPr>
          <w:rFonts w:ascii="Arial" w:hAnsi="Arial" w:cs="Arial"/>
          <w:i/>
          <w:iCs/>
        </w:rPr>
        <w:t xml:space="preserve"> </w:t>
      </w:r>
      <w:r>
        <w:rPr>
          <w:rFonts w:ascii="Arial" w:hAnsi="Arial" w:cs="Arial"/>
          <w:i/>
          <w:iCs/>
        </w:rPr>
        <w:t>when</w:t>
      </w:r>
      <w:r w:rsidRPr="001A4453">
        <w:rPr>
          <w:rFonts w:ascii="Arial" w:hAnsi="Arial" w:cs="Arial"/>
          <w:i/>
          <w:iCs/>
        </w:rPr>
        <w:t xml:space="preserve"> LBT fails </w:t>
      </w:r>
      <w:r>
        <w:rPr>
          <w:rFonts w:ascii="Arial" w:hAnsi="Arial" w:cs="Arial"/>
          <w:i/>
          <w:iCs/>
        </w:rPr>
        <w:t>for periodic/semi-persistent RSs.</w:t>
      </w:r>
    </w:p>
    <w:p w14:paraId="68B31920" w14:textId="77777777" w:rsidR="00B716DC" w:rsidRPr="001A4453" w:rsidRDefault="00B716DC" w:rsidP="00B716DC">
      <w:pPr>
        <w:spacing w:line="276" w:lineRule="auto"/>
        <w:jc w:val="both"/>
        <w:rPr>
          <w:rFonts w:ascii="Arial" w:hAnsi="Arial" w:cs="Arial"/>
          <w:i/>
          <w:iCs/>
        </w:rPr>
      </w:pPr>
      <w:r w:rsidRPr="00CE47F4">
        <w:rPr>
          <w:rFonts w:ascii="Arial" w:hAnsi="Arial" w:cs="Arial"/>
          <w:b/>
          <w:bCs/>
          <w:i/>
          <w:iCs/>
        </w:rPr>
        <w:t xml:space="preserve">Proposal 9: </w:t>
      </w:r>
      <w:r>
        <w:rPr>
          <w:rFonts w:ascii="Arial" w:hAnsi="Arial" w:cs="Arial"/>
          <w:i/>
          <w:iCs/>
        </w:rPr>
        <w:t>Support RS pre-emption based on gNB indication to achieve</w:t>
      </w:r>
      <w:r w:rsidRPr="00CE47F4">
        <w:rPr>
          <w:rFonts w:ascii="Arial" w:hAnsi="Arial" w:cs="Arial"/>
          <w:bCs/>
        </w:rPr>
        <w:t xml:space="preserve"> </w:t>
      </w:r>
      <w:r>
        <w:rPr>
          <w:rFonts w:ascii="Arial" w:hAnsi="Arial" w:cs="Arial"/>
          <w:bCs/>
        </w:rPr>
        <w:t>accurate fine time/frequency tracking, beam failure recovery and beam/CSI.</w:t>
      </w:r>
    </w:p>
    <w:p w14:paraId="7FA0113B" w14:textId="77777777" w:rsidR="00B716DC" w:rsidRDefault="00B716DC" w:rsidP="00B716DC">
      <w:pPr>
        <w:spacing w:line="276" w:lineRule="auto"/>
        <w:jc w:val="both"/>
        <w:rPr>
          <w:rFonts w:ascii="Arial" w:hAnsi="Arial" w:cs="Arial"/>
          <w:bCs/>
          <w:i/>
          <w:iCs/>
        </w:rPr>
      </w:pPr>
      <w:r w:rsidRPr="00406DD8">
        <w:rPr>
          <w:rFonts w:ascii="Arial" w:hAnsi="Arial" w:cs="Arial"/>
          <w:b/>
          <w:bCs/>
          <w:i/>
          <w:iCs/>
        </w:rPr>
        <w:t xml:space="preserve">Proposal </w:t>
      </w:r>
      <w:r>
        <w:rPr>
          <w:rFonts w:ascii="Arial" w:hAnsi="Arial" w:cs="Arial"/>
          <w:b/>
          <w:bCs/>
          <w:i/>
          <w:iCs/>
        </w:rPr>
        <w:t>10</w:t>
      </w:r>
      <w:r w:rsidRPr="00406DD8">
        <w:rPr>
          <w:rFonts w:ascii="Arial" w:hAnsi="Arial" w:cs="Arial"/>
          <w:b/>
          <w:bCs/>
          <w:i/>
          <w:iCs/>
        </w:rPr>
        <w:t>:</w:t>
      </w:r>
      <w:r w:rsidRPr="00406DD8">
        <w:rPr>
          <w:rFonts w:ascii="Arial" w:hAnsi="Arial" w:cs="Arial"/>
          <w:i/>
          <w:iCs/>
        </w:rPr>
        <w:t xml:space="preserve"> </w:t>
      </w:r>
      <w:r>
        <w:rPr>
          <w:rFonts w:ascii="Arial" w:hAnsi="Arial" w:cs="Arial"/>
          <w:i/>
          <w:iCs/>
        </w:rPr>
        <w:t>Essential enhancements should be considered for beam management in 52.6 – 71 GHz e.g., increased maximum number of CSI-RS resources and configured/activated TCI states.</w:t>
      </w:r>
    </w:p>
    <w:p w14:paraId="42FFFD13" w14:textId="77777777" w:rsidR="00B716DC" w:rsidRDefault="00B716DC" w:rsidP="00B716DC">
      <w:pPr>
        <w:spacing w:after="120" w:line="276" w:lineRule="auto"/>
        <w:jc w:val="both"/>
        <w:rPr>
          <w:rFonts w:ascii="Arial" w:hAnsi="Arial" w:cs="Arial"/>
          <w:bCs/>
          <w:i/>
          <w:iCs/>
        </w:rPr>
      </w:pPr>
      <w:r w:rsidRPr="00983ACF">
        <w:rPr>
          <w:rFonts w:ascii="Arial" w:hAnsi="Arial" w:cs="Arial"/>
          <w:b/>
          <w:i/>
          <w:iCs/>
        </w:rPr>
        <w:t xml:space="preserve">Proposal </w:t>
      </w:r>
      <w:r>
        <w:rPr>
          <w:rFonts w:ascii="Arial" w:hAnsi="Arial" w:cs="Arial"/>
          <w:b/>
          <w:i/>
          <w:iCs/>
        </w:rPr>
        <w:t>11</w:t>
      </w:r>
      <w:r w:rsidRPr="00983ACF">
        <w:rPr>
          <w:rFonts w:ascii="Arial" w:hAnsi="Arial" w:cs="Arial"/>
          <w:b/>
          <w:i/>
          <w:iCs/>
        </w:rPr>
        <w:t>:</w:t>
      </w:r>
      <w:r w:rsidRPr="00983ACF">
        <w:rPr>
          <w:rFonts w:ascii="Arial" w:hAnsi="Arial" w:cs="Arial"/>
          <w:bCs/>
          <w:i/>
          <w:iCs/>
        </w:rPr>
        <w:t xml:space="preserve"> </w:t>
      </w:r>
      <w:r>
        <w:rPr>
          <w:rFonts w:ascii="Arial" w:hAnsi="Arial" w:cs="Arial"/>
          <w:bCs/>
          <w:i/>
          <w:iCs/>
        </w:rPr>
        <w:t>Enhanced BFR operation to provide better reliability and efficiency should be considered for higher frequencies</w:t>
      </w:r>
      <w:r w:rsidRPr="00791307">
        <w:rPr>
          <w:rFonts w:ascii="Arial" w:hAnsi="Arial" w:cs="Arial"/>
          <w:bCs/>
          <w:i/>
          <w:iCs/>
        </w:rPr>
        <w:t>.</w:t>
      </w:r>
    </w:p>
    <w:p w14:paraId="719C98D1" w14:textId="77777777" w:rsidR="00B716DC" w:rsidRDefault="00B716DC" w:rsidP="00B716DC">
      <w:pPr>
        <w:spacing w:after="120" w:line="276" w:lineRule="auto"/>
        <w:jc w:val="both"/>
        <w:rPr>
          <w:rFonts w:ascii="Arial" w:hAnsi="Arial" w:cs="Arial"/>
          <w:bCs/>
          <w:i/>
          <w:iCs/>
        </w:rPr>
      </w:pPr>
      <w:r w:rsidRPr="00CE47F4">
        <w:rPr>
          <w:rFonts w:ascii="Arial" w:hAnsi="Arial" w:cs="Arial"/>
          <w:b/>
          <w:i/>
          <w:iCs/>
        </w:rPr>
        <w:t>Proposal 12:</w:t>
      </w:r>
      <w:r w:rsidRPr="00CE47F4">
        <w:rPr>
          <w:rFonts w:ascii="Arial" w:hAnsi="Arial" w:cs="Arial"/>
          <w:bCs/>
          <w:i/>
          <w:iCs/>
        </w:rPr>
        <w:t xml:space="preserve"> Support partial BFR to achieve better reliability in 52.6 – 71 GHz.</w:t>
      </w:r>
      <w:r>
        <w:rPr>
          <w:rFonts w:ascii="Arial" w:hAnsi="Arial" w:cs="Arial"/>
          <w:bCs/>
          <w:i/>
          <w:iCs/>
        </w:rPr>
        <w:t xml:space="preserve"> </w:t>
      </w:r>
    </w:p>
    <w:p w14:paraId="12348844" w14:textId="77777777" w:rsidR="000A5764" w:rsidRPr="00F76DA7" w:rsidRDefault="000A5764" w:rsidP="000A5764">
      <w:pPr>
        <w:pStyle w:val="Heading1"/>
        <w:rPr>
          <w:rFonts w:cs="Arial"/>
          <w:b/>
          <w:sz w:val="32"/>
          <w:lang w:val="en-US"/>
        </w:rPr>
      </w:pPr>
      <w:r w:rsidRPr="00F76DA7">
        <w:rPr>
          <w:rFonts w:cs="Arial"/>
          <w:b/>
          <w:sz w:val="32"/>
          <w:lang w:val="en-US"/>
        </w:rPr>
        <w:lastRenderedPageBreak/>
        <w:t>References</w:t>
      </w:r>
    </w:p>
    <w:p w14:paraId="7BE1E2AD" w14:textId="4F7726C6" w:rsidR="00755528" w:rsidRPr="007E3DAE" w:rsidRDefault="00755528" w:rsidP="00755528">
      <w:pPr>
        <w:pStyle w:val="ListParagraph"/>
        <w:numPr>
          <w:ilvl w:val="0"/>
          <w:numId w:val="10"/>
        </w:numPr>
        <w:spacing w:after="80"/>
        <w:ind w:left="360" w:hanging="360"/>
        <w:rPr>
          <w:rFonts w:ascii="Arial" w:hAnsi="Arial" w:cs="Arial"/>
        </w:rPr>
      </w:pPr>
      <w:bookmarkStart w:id="4" w:name="_Ref521518965"/>
      <w:r w:rsidRPr="00755528">
        <w:rPr>
          <w:rFonts w:ascii="Arial" w:eastAsia="SimSun" w:hAnsi="Arial" w:cs="Arial"/>
          <w:color w:val="000000"/>
          <w:lang w:eastAsia="en-US"/>
        </w:rPr>
        <w:t xml:space="preserve">“Final </w:t>
      </w:r>
      <w:r w:rsidRPr="00755528">
        <w:rPr>
          <w:rFonts w:ascii="Arial" w:hAnsi="Arial" w:cs="Arial"/>
        </w:rPr>
        <w:t>Report</w:t>
      </w:r>
      <w:r w:rsidRPr="00755528">
        <w:rPr>
          <w:rFonts w:ascii="Arial" w:eastAsia="SimSun" w:hAnsi="Arial" w:cs="Arial"/>
          <w:color w:val="000000"/>
          <w:lang w:eastAsia="en-US"/>
        </w:rPr>
        <w:t xml:space="preserve"> of 3GPP TSG RAN WG1 #10</w:t>
      </w:r>
      <w:r w:rsidR="00E720C1">
        <w:rPr>
          <w:rFonts w:ascii="Arial" w:eastAsia="SimSun" w:hAnsi="Arial" w:cs="Arial"/>
          <w:color w:val="000000"/>
          <w:lang w:eastAsia="en-US"/>
        </w:rPr>
        <w:t>4</w:t>
      </w:r>
      <w:r w:rsidRPr="00755528">
        <w:rPr>
          <w:rFonts w:ascii="Arial" w:eastAsia="SimSun" w:hAnsi="Arial" w:cs="Arial"/>
          <w:color w:val="000000"/>
          <w:lang w:eastAsia="en-US"/>
        </w:rPr>
        <w:t>-e”, 3GPP RAN1 Meeting #10</w:t>
      </w:r>
      <w:r w:rsidR="00E720C1">
        <w:rPr>
          <w:rFonts w:ascii="Arial" w:eastAsia="SimSun" w:hAnsi="Arial" w:cs="Arial"/>
          <w:color w:val="000000"/>
          <w:lang w:eastAsia="en-US"/>
        </w:rPr>
        <w:t>4</w:t>
      </w:r>
      <w:r w:rsidRPr="00755528">
        <w:rPr>
          <w:rFonts w:ascii="Arial" w:eastAsia="SimSun" w:hAnsi="Arial" w:cs="Arial"/>
          <w:color w:val="000000"/>
          <w:lang w:eastAsia="en-US"/>
        </w:rPr>
        <w:t xml:space="preserve">-e, e-Meeting, </w:t>
      </w:r>
      <w:r w:rsidR="00E720C1">
        <w:rPr>
          <w:rFonts w:ascii="Arial" w:eastAsia="SimSun" w:hAnsi="Arial" w:cs="Arial"/>
          <w:color w:val="000000"/>
          <w:lang w:eastAsia="en-US"/>
        </w:rPr>
        <w:t>January</w:t>
      </w:r>
      <w:r w:rsidRPr="00755528">
        <w:rPr>
          <w:rFonts w:ascii="Arial" w:eastAsia="SimSun" w:hAnsi="Arial" w:cs="Arial"/>
          <w:color w:val="000000"/>
          <w:lang w:eastAsia="en-US"/>
        </w:rPr>
        <w:t xml:space="preserve"> 2</w:t>
      </w:r>
      <w:r w:rsidR="00E720C1">
        <w:rPr>
          <w:rFonts w:ascii="Arial" w:eastAsia="SimSun" w:hAnsi="Arial" w:cs="Arial"/>
          <w:color w:val="000000"/>
          <w:lang w:eastAsia="en-US"/>
        </w:rPr>
        <w:t>5</w:t>
      </w:r>
      <w:r w:rsidRPr="00755528">
        <w:rPr>
          <w:rFonts w:ascii="Arial" w:eastAsia="SimSun" w:hAnsi="Arial" w:cs="Arial"/>
          <w:color w:val="000000"/>
          <w:lang w:eastAsia="en-US"/>
        </w:rPr>
        <w:t xml:space="preserve">th – </w:t>
      </w:r>
      <w:r w:rsidR="00E720C1">
        <w:rPr>
          <w:rFonts w:ascii="Arial" w:eastAsia="SimSun" w:hAnsi="Arial" w:cs="Arial"/>
          <w:color w:val="000000"/>
          <w:lang w:eastAsia="en-US"/>
        </w:rPr>
        <w:t>February 5</w:t>
      </w:r>
      <w:r w:rsidRPr="00755528">
        <w:rPr>
          <w:rFonts w:ascii="Arial" w:eastAsia="SimSun" w:hAnsi="Arial" w:cs="Arial"/>
          <w:color w:val="000000"/>
          <w:lang w:eastAsia="en-US"/>
        </w:rPr>
        <w:t>th, 202</w:t>
      </w:r>
      <w:r w:rsidR="00E720C1">
        <w:rPr>
          <w:rFonts w:ascii="Arial" w:eastAsia="SimSun" w:hAnsi="Arial" w:cs="Arial"/>
          <w:color w:val="000000"/>
          <w:lang w:eastAsia="en-US"/>
        </w:rPr>
        <w:t>1</w:t>
      </w:r>
    </w:p>
    <w:p w14:paraId="29175BA3" w14:textId="00877B10" w:rsidR="007E3DAE" w:rsidRDefault="00B407DC" w:rsidP="00317E31">
      <w:pPr>
        <w:pStyle w:val="ListParagraph"/>
        <w:numPr>
          <w:ilvl w:val="0"/>
          <w:numId w:val="10"/>
        </w:numPr>
        <w:spacing w:after="80"/>
        <w:rPr>
          <w:rFonts w:ascii="Arial" w:hAnsi="Arial" w:cs="Arial"/>
        </w:rPr>
      </w:pPr>
      <w:r w:rsidRPr="00B407DC">
        <w:rPr>
          <w:rFonts w:ascii="Arial" w:hAnsi="Arial" w:cs="Arial"/>
        </w:rPr>
        <w:t>3GPP TS 38.806 (v16.4.0): “User Equipment (UE) radio access capabilities</w:t>
      </w:r>
      <w:r>
        <w:rPr>
          <w:rFonts w:ascii="Arial" w:hAnsi="Arial" w:cs="Arial"/>
        </w:rPr>
        <w:t xml:space="preserve"> </w:t>
      </w:r>
      <w:r w:rsidRPr="00B407DC">
        <w:rPr>
          <w:rFonts w:ascii="Arial" w:hAnsi="Arial" w:cs="Arial"/>
        </w:rPr>
        <w:t>(Release 16)</w:t>
      </w:r>
      <w:r>
        <w:rPr>
          <w:rFonts w:ascii="Arial" w:hAnsi="Arial" w:cs="Arial"/>
        </w:rPr>
        <w:t>”</w:t>
      </w:r>
    </w:p>
    <w:p w14:paraId="6888B627" w14:textId="3851196A" w:rsidR="00B407DC" w:rsidRPr="00B407DC" w:rsidRDefault="00B407DC" w:rsidP="00317E31">
      <w:pPr>
        <w:pStyle w:val="ListParagraph"/>
        <w:numPr>
          <w:ilvl w:val="0"/>
          <w:numId w:val="10"/>
        </w:numPr>
        <w:spacing w:after="80"/>
        <w:rPr>
          <w:rFonts w:ascii="Arial" w:hAnsi="Arial" w:cs="Arial"/>
        </w:rPr>
      </w:pPr>
      <w:r w:rsidRPr="00B407DC">
        <w:rPr>
          <w:rFonts w:ascii="Arial" w:hAnsi="Arial" w:cs="Arial"/>
        </w:rPr>
        <w:t>3GPP TS 38.214</w:t>
      </w:r>
      <w:r>
        <w:rPr>
          <w:rFonts w:ascii="Arial" w:hAnsi="Arial" w:cs="Arial"/>
        </w:rPr>
        <w:t xml:space="preserve"> (v16.2.0): “</w:t>
      </w:r>
      <w:r w:rsidRPr="00B407DC">
        <w:rPr>
          <w:rFonts w:ascii="Arial" w:hAnsi="Arial" w:cs="Arial"/>
        </w:rPr>
        <w:t>Physical layer procedures for data</w:t>
      </w:r>
      <w:r>
        <w:rPr>
          <w:rFonts w:ascii="Arial" w:hAnsi="Arial" w:cs="Arial"/>
        </w:rPr>
        <w:t xml:space="preserve"> (Release 16)”</w:t>
      </w:r>
    </w:p>
    <w:p w14:paraId="2C9660C8" w14:textId="480ED3D8" w:rsidR="001B01FC" w:rsidRPr="00755528" w:rsidRDefault="001B01FC" w:rsidP="00133AB1">
      <w:pPr>
        <w:pStyle w:val="ListParagraph"/>
        <w:numPr>
          <w:ilvl w:val="0"/>
          <w:numId w:val="10"/>
        </w:numPr>
        <w:rPr>
          <w:rFonts w:ascii="Arial" w:hAnsi="Arial" w:cs="Arial"/>
        </w:rPr>
      </w:pPr>
      <w:r w:rsidRPr="00755528">
        <w:rPr>
          <w:rFonts w:ascii="Arial" w:hAnsi="Arial" w:cs="Arial"/>
        </w:rPr>
        <w:t>3GPP TR 38.901 (v15.0.0): “Study on channel model for frequencies from 0.5 to 100 GHz (Release 15)”</w:t>
      </w:r>
      <w:r w:rsidR="005C61C5" w:rsidRPr="00755528">
        <w:rPr>
          <w:rFonts w:ascii="Arial" w:hAnsi="Arial" w:cs="Arial"/>
        </w:rPr>
        <w:t>.</w:t>
      </w:r>
    </w:p>
    <w:bookmarkEnd w:id="4"/>
    <w:p w14:paraId="5317BDDB" w14:textId="17D35D9D" w:rsidR="005F3E69" w:rsidRPr="00152A4E" w:rsidRDefault="005F3E69" w:rsidP="008E2517">
      <w:pPr>
        <w:spacing w:after="0" w:line="240" w:lineRule="auto"/>
        <w:rPr>
          <w:rFonts w:ascii="Arial" w:hAnsi="Arial" w:cs="Arial"/>
        </w:rPr>
      </w:pPr>
    </w:p>
    <w:sectPr w:rsidR="005F3E69" w:rsidRPr="00152A4E" w:rsidSect="00E74F0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46533E" w14:textId="77777777" w:rsidR="00C500B4" w:rsidRDefault="00C500B4">
      <w:r>
        <w:separator/>
      </w:r>
    </w:p>
  </w:endnote>
  <w:endnote w:type="continuationSeparator" w:id="0">
    <w:p w14:paraId="1FC5E572" w14:textId="77777777" w:rsidR="00C500B4" w:rsidRDefault="00C500B4">
      <w:r>
        <w:continuationSeparator/>
      </w:r>
    </w:p>
  </w:endnote>
  <w:endnote w:type="continuationNotice" w:id="1">
    <w:p w14:paraId="4C38C26D" w14:textId="77777777" w:rsidR="00C500B4" w:rsidRDefault="00C500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18D722" w14:textId="77777777" w:rsidR="00C500B4" w:rsidRDefault="00C500B4">
      <w:r>
        <w:separator/>
      </w:r>
    </w:p>
  </w:footnote>
  <w:footnote w:type="continuationSeparator" w:id="0">
    <w:p w14:paraId="6445AA8E" w14:textId="77777777" w:rsidR="00C500B4" w:rsidRDefault="00C500B4">
      <w:r>
        <w:continuationSeparator/>
      </w:r>
    </w:p>
  </w:footnote>
  <w:footnote w:type="continuationNotice" w:id="1">
    <w:p w14:paraId="074006EE" w14:textId="77777777" w:rsidR="00C500B4" w:rsidRDefault="00C500B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713960"/>
    <w:multiLevelType w:val="hybridMultilevel"/>
    <w:tmpl w:val="B8701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3D2167"/>
    <w:multiLevelType w:val="hybridMultilevel"/>
    <w:tmpl w:val="386E5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E5411E"/>
    <w:multiLevelType w:val="hybridMultilevel"/>
    <w:tmpl w:val="8A3A4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650AF9"/>
    <w:multiLevelType w:val="hybridMultilevel"/>
    <w:tmpl w:val="546E6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177C94"/>
    <w:multiLevelType w:val="hybridMultilevel"/>
    <w:tmpl w:val="33C0D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9F55CF"/>
    <w:multiLevelType w:val="hybridMultilevel"/>
    <w:tmpl w:val="7188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9" w15:restartNumberingAfterBreak="0">
    <w:nsid w:val="69884B47"/>
    <w:multiLevelType w:val="hybridMultilevel"/>
    <w:tmpl w:val="B6AEDAC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4"/>
  </w:num>
  <w:num w:numId="3">
    <w:abstractNumId w:val="9"/>
  </w:num>
  <w:num w:numId="4">
    <w:abstractNumId w:val="10"/>
  </w:num>
  <w:num w:numId="5">
    <w:abstractNumId w:val="5"/>
  </w:num>
  <w:num w:numId="6">
    <w:abstractNumId w:val="11"/>
  </w:num>
  <w:num w:numId="7">
    <w:abstractNumId w:val="17"/>
  </w:num>
  <w:num w:numId="8">
    <w:abstractNumId w:val="6"/>
  </w:num>
  <w:num w:numId="9">
    <w:abstractNumId w:val="20"/>
  </w:num>
  <w:num w:numId="10">
    <w:abstractNumId w:val="8"/>
  </w:num>
  <w:num w:numId="11">
    <w:abstractNumId w:val="18"/>
  </w:num>
  <w:num w:numId="12">
    <w:abstractNumId w:val="15"/>
  </w:num>
  <w:num w:numId="13">
    <w:abstractNumId w:val="21"/>
  </w:num>
  <w:num w:numId="14">
    <w:abstractNumId w:val="16"/>
  </w:num>
  <w:num w:numId="15">
    <w:abstractNumId w:val="4"/>
  </w:num>
  <w:num w:numId="16">
    <w:abstractNumId w:val="13"/>
  </w:num>
  <w:num w:numId="17">
    <w:abstractNumId w:val="19"/>
  </w:num>
  <w:num w:numId="18">
    <w:abstractNumId w:val="7"/>
  </w:num>
  <w:num w:numId="19">
    <w:abstractNumId w:val="2"/>
  </w:num>
  <w:num w:numId="20">
    <w:abstractNumId w:val="12"/>
  </w:num>
  <w:num w:numId="21">
    <w:abstractNumId w:val="3"/>
  </w:num>
  <w:num w:numId="22">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16E"/>
    <w:rsid w:val="0000168C"/>
    <w:rsid w:val="000018A8"/>
    <w:rsid w:val="00002A26"/>
    <w:rsid w:val="00002BC4"/>
    <w:rsid w:val="00002F99"/>
    <w:rsid w:val="0000325C"/>
    <w:rsid w:val="000038DC"/>
    <w:rsid w:val="00003E50"/>
    <w:rsid w:val="00003EC3"/>
    <w:rsid w:val="00004C2D"/>
    <w:rsid w:val="00005012"/>
    <w:rsid w:val="00005BCE"/>
    <w:rsid w:val="000061D4"/>
    <w:rsid w:val="00006446"/>
    <w:rsid w:val="00006708"/>
    <w:rsid w:val="00006896"/>
    <w:rsid w:val="000070EB"/>
    <w:rsid w:val="00007C28"/>
    <w:rsid w:val="00007CDC"/>
    <w:rsid w:val="000103DE"/>
    <w:rsid w:val="000104C6"/>
    <w:rsid w:val="000110C9"/>
    <w:rsid w:val="000119C4"/>
    <w:rsid w:val="00011B28"/>
    <w:rsid w:val="00011EE8"/>
    <w:rsid w:val="0001288B"/>
    <w:rsid w:val="00012B9F"/>
    <w:rsid w:val="00012C16"/>
    <w:rsid w:val="00013C47"/>
    <w:rsid w:val="000153E9"/>
    <w:rsid w:val="000157EC"/>
    <w:rsid w:val="00015AD4"/>
    <w:rsid w:val="00015D15"/>
    <w:rsid w:val="0001611C"/>
    <w:rsid w:val="0001694D"/>
    <w:rsid w:val="00017074"/>
    <w:rsid w:val="000208E4"/>
    <w:rsid w:val="00021025"/>
    <w:rsid w:val="00021143"/>
    <w:rsid w:val="00021171"/>
    <w:rsid w:val="00022522"/>
    <w:rsid w:val="00022A49"/>
    <w:rsid w:val="00022C6C"/>
    <w:rsid w:val="00023233"/>
    <w:rsid w:val="0002360A"/>
    <w:rsid w:val="00023A7A"/>
    <w:rsid w:val="000244A8"/>
    <w:rsid w:val="00024B91"/>
    <w:rsid w:val="00024F2F"/>
    <w:rsid w:val="00025050"/>
    <w:rsid w:val="0002564D"/>
    <w:rsid w:val="000257F1"/>
    <w:rsid w:val="00025927"/>
    <w:rsid w:val="00025C2A"/>
    <w:rsid w:val="00025D5F"/>
    <w:rsid w:val="00025ECA"/>
    <w:rsid w:val="00026309"/>
    <w:rsid w:val="00026CB5"/>
    <w:rsid w:val="00026E30"/>
    <w:rsid w:val="00027DEF"/>
    <w:rsid w:val="00030015"/>
    <w:rsid w:val="00030C64"/>
    <w:rsid w:val="00031297"/>
    <w:rsid w:val="00031598"/>
    <w:rsid w:val="000325B8"/>
    <w:rsid w:val="00032F20"/>
    <w:rsid w:val="00033351"/>
    <w:rsid w:val="0003410A"/>
    <w:rsid w:val="00034C15"/>
    <w:rsid w:val="000359A3"/>
    <w:rsid w:val="00035EA8"/>
    <w:rsid w:val="00035F74"/>
    <w:rsid w:val="000363B2"/>
    <w:rsid w:val="000369F9"/>
    <w:rsid w:val="00036BA1"/>
    <w:rsid w:val="0003784D"/>
    <w:rsid w:val="00037B91"/>
    <w:rsid w:val="00040254"/>
    <w:rsid w:val="000405A0"/>
    <w:rsid w:val="00040B2C"/>
    <w:rsid w:val="00040B78"/>
    <w:rsid w:val="00040DE9"/>
    <w:rsid w:val="0004149C"/>
    <w:rsid w:val="000422E2"/>
    <w:rsid w:val="000426FC"/>
    <w:rsid w:val="00042BE0"/>
    <w:rsid w:val="00042F22"/>
    <w:rsid w:val="000437FA"/>
    <w:rsid w:val="00043DDF"/>
    <w:rsid w:val="0004407C"/>
    <w:rsid w:val="00044278"/>
    <w:rsid w:val="000444EF"/>
    <w:rsid w:val="00044A9C"/>
    <w:rsid w:val="00045214"/>
    <w:rsid w:val="000455AE"/>
    <w:rsid w:val="00045651"/>
    <w:rsid w:val="00045735"/>
    <w:rsid w:val="00045AD3"/>
    <w:rsid w:val="00045EE7"/>
    <w:rsid w:val="00046945"/>
    <w:rsid w:val="00047793"/>
    <w:rsid w:val="00047EDC"/>
    <w:rsid w:val="000500FE"/>
    <w:rsid w:val="00050192"/>
    <w:rsid w:val="00050717"/>
    <w:rsid w:val="00050D83"/>
    <w:rsid w:val="00050E2C"/>
    <w:rsid w:val="000511FA"/>
    <w:rsid w:val="00051789"/>
    <w:rsid w:val="0005205A"/>
    <w:rsid w:val="0005264F"/>
    <w:rsid w:val="000527C2"/>
    <w:rsid w:val="00052A07"/>
    <w:rsid w:val="000534E3"/>
    <w:rsid w:val="00053756"/>
    <w:rsid w:val="00053C47"/>
    <w:rsid w:val="00053EF9"/>
    <w:rsid w:val="00054303"/>
    <w:rsid w:val="00054815"/>
    <w:rsid w:val="00054EE4"/>
    <w:rsid w:val="00054FF5"/>
    <w:rsid w:val="00055378"/>
    <w:rsid w:val="000555DC"/>
    <w:rsid w:val="00055692"/>
    <w:rsid w:val="00055E34"/>
    <w:rsid w:val="0005606A"/>
    <w:rsid w:val="0005620C"/>
    <w:rsid w:val="00056718"/>
    <w:rsid w:val="00056A67"/>
    <w:rsid w:val="00056BD9"/>
    <w:rsid w:val="00056F02"/>
    <w:rsid w:val="00056FD0"/>
    <w:rsid w:val="00057117"/>
    <w:rsid w:val="00057186"/>
    <w:rsid w:val="000571B8"/>
    <w:rsid w:val="0005757D"/>
    <w:rsid w:val="000575ED"/>
    <w:rsid w:val="00057649"/>
    <w:rsid w:val="000604D2"/>
    <w:rsid w:val="00060E21"/>
    <w:rsid w:val="000616E7"/>
    <w:rsid w:val="00061829"/>
    <w:rsid w:val="0006232B"/>
    <w:rsid w:val="000625C8"/>
    <w:rsid w:val="00063138"/>
    <w:rsid w:val="00063951"/>
    <w:rsid w:val="00063AC3"/>
    <w:rsid w:val="00063EF3"/>
    <w:rsid w:val="000641AA"/>
    <w:rsid w:val="000645B8"/>
    <w:rsid w:val="0006487E"/>
    <w:rsid w:val="00065243"/>
    <w:rsid w:val="00065E1A"/>
    <w:rsid w:val="00065F7E"/>
    <w:rsid w:val="0006657B"/>
    <w:rsid w:val="00066C46"/>
    <w:rsid w:val="000674D8"/>
    <w:rsid w:val="00067A61"/>
    <w:rsid w:val="00070074"/>
    <w:rsid w:val="00070D25"/>
    <w:rsid w:val="00071225"/>
    <w:rsid w:val="000715A7"/>
    <w:rsid w:val="00071812"/>
    <w:rsid w:val="00071DCA"/>
    <w:rsid w:val="00071EA7"/>
    <w:rsid w:val="0007232F"/>
    <w:rsid w:val="000725A0"/>
    <w:rsid w:val="00072896"/>
    <w:rsid w:val="000729AC"/>
    <w:rsid w:val="0007384D"/>
    <w:rsid w:val="0007415D"/>
    <w:rsid w:val="00074621"/>
    <w:rsid w:val="00074F35"/>
    <w:rsid w:val="00075131"/>
    <w:rsid w:val="00075B26"/>
    <w:rsid w:val="00075BF1"/>
    <w:rsid w:val="00076D61"/>
    <w:rsid w:val="0007787A"/>
    <w:rsid w:val="00077A1C"/>
    <w:rsid w:val="00077CF3"/>
    <w:rsid w:val="00077E5F"/>
    <w:rsid w:val="0008004D"/>
    <w:rsid w:val="00080270"/>
    <w:rsid w:val="00080281"/>
    <w:rsid w:val="0008036A"/>
    <w:rsid w:val="00080930"/>
    <w:rsid w:val="00080E7E"/>
    <w:rsid w:val="00081AE6"/>
    <w:rsid w:val="00081EF5"/>
    <w:rsid w:val="00082135"/>
    <w:rsid w:val="00083BE4"/>
    <w:rsid w:val="00085543"/>
    <w:rsid w:val="000855EB"/>
    <w:rsid w:val="00085A01"/>
    <w:rsid w:val="00085B52"/>
    <w:rsid w:val="00085E11"/>
    <w:rsid w:val="000862B6"/>
    <w:rsid w:val="000866F2"/>
    <w:rsid w:val="00086A43"/>
    <w:rsid w:val="0008785D"/>
    <w:rsid w:val="00087C02"/>
    <w:rsid w:val="00087E01"/>
    <w:rsid w:val="0009009F"/>
    <w:rsid w:val="00090388"/>
    <w:rsid w:val="00090596"/>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6A7E"/>
    <w:rsid w:val="00096C23"/>
    <w:rsid w:val="00097774"/>
    <w:rsid w:val="00097827"/>
    <w:rsid w:val="000A0028"/>
    <w:rsid w:val="000A0276"/>
    <w:rsid w:val="000A09B2"/>
    <w:rsid w:val="000A181B"/>
    <w:rsid w:val="000A1B7B"/>
    <w:rsid w:val="000A22F2"/>
    <w:rsid w:val="000A2538"/>
    <w:rsid w:val="000A3063"/>
    <w:rsid w:val="000A39DC"/>
    <w:rsid w:val="000A447B"/>
    <w:rsid w:val="000A4786"/>
    <w:rsid w:val="000A56F2"/>
    <w:rsid w:val="000A5764"/>
    <w:rsid w:val="000A6B98"/>
    <w:rsid w:val="000A7DC3"/>
    <w:rsid w:val="000B0223"/>
    <w:rsid w:val="000B02A2"/>
    <w:rsid w:val="000B0640"/>
    <w:rsid w:val="000B0A01"/>
    <w:rsid w:val="000B225B"/>
    <w:rsid w:val="000B254C"/>
    <w:rsid w:val="000B2719"/>
    <w:rsid w:val="000B2A3F"/>
    <w:rsid w:val="000B3347"/>
    <w:rsid w:val="000B3516"/>
    <w:rsid w:val="000B3557"/>
    <w:rsid w:val="000B3A8F"/>
    <w:rsid w:val="000B3F88"/>
    <w:rsid w:val="000B42D2"/>
    <w:rsid w:val="000B4AB9"/>
    <w:rsid w:val="000B516D"/>
    <w:rsid w:val="000B56CE"/>
    <w:rsid w:val="000B58C3"/>
    <w:rsid w:val="000B5E2E"/>
    <w:rsid w:val="000B61E9"/>
    <w:rsid w:val="000B64B6"/>
    <w:rsid w:val="000B64DA"/>
    <w:rsid w:val="000B6BB9"/>
    <w:rsid w:val="000B730C"/>
    <w:rsid w:val="000B759A"/>
    <w:rsid w:val="000B7771"/>
    <w:rsid w:val="000B77F0"/>
    <w:rsid w:val="000B781C"/>
    <w:rsid w:val="000C0B76"/>
    <w:rsid w:val="000C14A2"/>
    <w:rsid w:val="000C165A"/>
    <w:rsid w:val="000C189A"/>
    <w:rsid w:val="000C1C7B"/>
    <w:rsid w:val="000C1E19"/>
    <w:rsid w:val="000C2365"/>
    <w:rsid w:val="000C2C1D"/>
    <w:rsid w:val="000C2CD0"/>
    <w:rsid w:val="000C2E19"/>
    <w:rsid w:val="000C3159"/>
    <w:rsid w:val="000C3794"/>
    <w:rsid w:val="000C391E"/>
    <w:rsid w:val="000C3ED0"/>
    <w:rsid w:val="000C4309"/>
    <w:rsid w:val="000C447D"/>
    <w:rsid w:val="000C483B"/>
    <w:rsid w:val="000C4F3C"/>
    <w:rsid w:val="000C501B"/>
    <w:rsid w:val="000C50FA"/>
    <w:rsid w:val="000C60F6"/>
    <w:rsid w:val="000C64E6"/>
    <w:rsid w:val="000C6F9D"/>
    <w:rsid w:val="000D0A64"/>
    <w:rsid w:val="000D0D07"/>
    <w:rsid w:val="000D162D"/>
    <w:rsid w:val="000D17D6"/>
    <w:rsid w:val="000D1A47"/>
    <w:rsid w:val="000D2F63"/>
    <w:rsid w:val="000D2FB2"/>
    <w:rsid w:val="000D329C"/>
    <w:rsid w:val="000D3E2C"/>
    <w:rsid w:val="000D4797"/>
    <w:rsid w:val="000D4D63"/>
    <w:rsid w:val="000D51D9"/>
    <w:rsid w:val="000D57A7"/>
    <w:rsid w:val="000D5C17"/>
    <w:rsid w:val="000E0527"/>
    <w:rsid w:val="000E0669"/>
    <w:rsid w:val="000E10C5"/>
    <w:rsid w:val="000E18EA"/>
    <w:rsid w:val="000E1E92"/>
    <w:rsid w:val="000E20F9"/>
    <w:rsid w:val="000E22A6"/>
    <w:rsid w:val="000E23FF"/>
    <w:rsid w:val="000E371D"/>
    <w:rsid w:val="000E43AB"/>
    <w:rsid w:val="000E5324"/>
    <w:rsid w:val="000E5AD6"/>
    <w:rsid w:val="000E5BBB"/>
    <w:rsid w:val="000E5EAB"/>
    <w:rsid w:val="000E5EBB"/>
    <w:rsid w:val="000E66EF"/>
    <w:rsid w:val="000E6776"/>
    <w:rsid w:val="000E6C65"/>
    <w:rsid w:val="000E6F04"/>
    <w:rsid w:val="000E700D"/>
    <w:rsid w:val="000E7644"/>
    <w:rsid w:val="000E78E3"/>
    <w:rsid w:val="000F06D6"/>
    <w:rsid w:val="000F0709"/>
    <w:rsid w:val="000F0EB1"/>
    <w:rsid w:val="000F1106"/>
    <w:rsid w:val="000F184F"/>
    <w:rsid w:val="000F1854"/>
    <w:rsid w:val="000F1AE1"/>
    <w:rsid w:val="000F26CB"/>
    <w:rsid w:val="000F3BE9"/>
    <w:rsid w:val="000F3F6C"/>
    <w:rsid w:val="000F43E3"/>
    <w:rsid w:val="000F4ED8"/>
    <w:rsid w:val="000F4F9E"/>
    <w:rsid w:val="000F528A"/>
    <w:rsid w:val="000F5397"/>
    <w:rsid w:val="000F557E"/>
    <w:rsid w:val="000F56C3"/>
    <w:rsid w:val="000F5AB7"/>
    <w:rsid w:val="000F5D31"/>
    <w:rsid w:val="000F68BA"/>
    <w:rsid w:val="000F6A64"/>
    <w:rsid w:val="000F6DF3"/>
    <w:rsid w:val="000F6F49"/>
    <w:rsid w:val="001005FF"/>
    <w:rsid w:val="00100770"/>
    <w:rsid w:val="0010105B"/>
    <w:rsid w:val="00101244"/>
    <w:rsid w:val="00101BCC"/>
    <w:rsid w:val="0010203E"/>
    <w:rsid w:val="00102BB7"/>
    <w:rsid w:val="00103174"/>
    <w:rsid w:val="00103323"/>
    <w:rsid w:val="00103851"/>
    <w:rsid w:val="00103ADA"/>
    <w:rsid w:val="001040A8"/>
    <w:rsid w:val="001045CB"/>
    <w:rsid w:val="001048B7"/>
    <w:rsid w:val="00104A7C"/>
    <w:rsid w:val="001054B3"/>
    <w:rsid w:val="00105C28"/>
    <w:rsid w:val="00105E18"/>
    <w:rsid w:val="001060D1"/>
    <w:rsid w:val="00106117"/>
    <w:rsid w:val="001062FB"/>
    <w:rsid w:val="001063E6"/>
    <w:rsid w:val="00106B59"/>
    <w:rsid w:val="001070B9"/>
    <w:rsid w:val="001108D9"/>
    <w:rsid w:val="0011092E"/>
    <w:rsid w:val="00110EBC"/>
    <w:rsid w:val="001112E3"/>
    <w:rsid w:val="001118D0"/>
    <w:rsid w:val="00111D66"/>
    <w:rsid w:val="0011224B"/>
    <w:rsid w:val="00112B01"/>
    <w:rsid w:val="00112C4F"/>
    <w:rsid w:val="00112DEF"/>
    <w:rsid w:val="00113CF4"/>
    <w:rsid w:val="00114B17"/>
    <w:rsid w:val="00115027"/>
    <w:rsid w:val="001153EA"/>
    <w:rsid w:val="00115643"/>
    <w:rsid w:val="00116118"/>
    <w:rsid w:val="00116765"/>
    <w:rsid w:val="00116896"/>
    <w:rsid w:val="00116C54"/>
    <w:rsid w:val="00116C75"/>
    <w:rsid w:val="001171D9"/>
    <w:rsid w:val="0011747E"/>
    <w:rsid w:val="00117AE6"/>
    <w:rsid w:val="00117BA1"/>
    <w:rsid w:val="00117BA5"/>
    <w:rsid w:val="00117CEA"/>
    <w:rsid w:val="00117D13"/>
    <w:rsid w:val="001203FC"/>
    <w:rsid w:val="0012169D"/>
    <w:rsid w:val="0012189E"/>
    <w:rsid w:val="001218CE"/>
    <w:rsid w:val="001219F5"/>
    <w:rsid w:val="00121A20"/>
    <w:rsid w:val="00121D09"/>
    <w:rsid w:val="0012320A"/>
    <w:rsid w:val="00123C16"/>
    <w:rsid w:val="00123CA8"/>
    <w:rsid w:val="00123D2C"/>
    <w:rsid w:val="001248FC"/>
    <w:rsid w:val="001252EB"/>
    <w:rsid w:val="00125448"/>
    <w:rsid w:val="00125B92"/>
    <w:rsid w:val="00125D8C"/>
    <w:rsid w:val="00125FDB"/>
    <w:rsid w:val="00126305"/>
    <w:rsid w:val="00126B4A"/>
    <w:rsid w:val="00127931"/>
    <w:rsid w:val="00127D88"/>
    <w:rsid w:val="00127E83"/>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BDE"/>
    <w:rsid w:val="00147C7F"/>
    <w:rsid w:val="00147D25"/>
    <w:rsid w:val="001506B3"/>
    <w:rsid w:val="00150C1E"/>
    <w:rsid w:val="001510DF"/>
    <w:rsid w:val="00151217"/>
    <w:rsid w:val="0015190F"/>
    <w:rsid w:val="00151E23"/>
    <w:rsid w:val="001523B7"/>
    <w:rsid w:val="001526E0"/>
    <w:rsid w:val="00152A4E"/>
    <w:rsid w:val="00153B76"/>
    <w:rsid w:val="00154220"/>
    <w:rsid w:val="00154684"/>
    <w:rsid w:val="001549FC"/>
    <w:rsid w:val="001551B5"/>
    <w:rsid w:val="00156DC4"/>
    <w:rsid w:val="0015772B"/>
    <w:rsid w:val="00157A90"/>
    <w:rsid w:val="00157B7B"/>
    <w:rsid w:val="00157F10"/>
    <w:rsid w:val="00160461"/>
    <w:rsid w:val="00160B06"/>
    <w:rsid w:val="00160B11"/>
    <w:rsid w:val="00162135"/>
    <w:rsid w:val="00162353"/>
    <w:rsid w:val="001629FC"/>
    <w:rsid w:val="00162BD1"/>
    <w:rsid w:val="00163554"/>
    <w:rsid w:val="00163644"/>
    <w:rsid w:val="00163BF2"/>
    <w:rsid w:val="00163FBD"/>
    <w:rsid w:val="00164762"/>
    <w:rsid w:val="00164E14"/>
    <w:rsid w:val="00164F6D"/>
    <w:rsid w:val="001659C1"/>
    <w:rsid w:val="00166278"/>
    <w:rsid w:val="0016660C"/>
    <w:rsid w:val="001669BD"/>
    <w:rsid w:val="00166C86"/>
    <w:rsid w:val="0016726A"/>
    <w:rsid w:val="001672AE"/>
    <w:rsid w:val="00167A2F"/>
    <w:rsid w:val="00167A9D"/>
    <w:rsid w:val="00170B78"/>
    <w:rsid w:val="001711A9"/>
    <w:rsid w:val="00171478"/>
    <w:rsid w:val="0017163C"/>
    <w:rsid w:val="00171E9B"/>
    <w:rsid w:val="00171FAE"/>
    <w:rsid w:val="001721D5"/>
    <w:rsid w:val="00173338"/>
    <w:rsid w:val="001735B9"/>
    <w:rsid w:val="00173A8E"/>
    <w:rsid w:val="001742F2"/>
    <w:rsid w:val="0017437B"/>
    <w:rsid w:val="001746D1"/>
    <w:rsid w:val="001747A2"/>
    <w:rsid w:val="00174E5E"/>
    <w:rsid w:val="00174FE7"/>
    <w:rsid w:val="001750CB"/>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FF9"/>
    <w:rsid w:val="00190959"/>
    <w:rsid w:val="00190AAB"/>
    <w:rsid w:val="00190AC1"/>
    <w:rsid w:val="00190C2B"/>
    <w:rsid w:val="001921DE"/>
    <w:rsid w:val="001924F7"/>
    <w:rsid w:val="001927C8"/>
    <w:rsid w:val="00192B67"/>
    <w:rsid w:val="00192D14"/>
    <w:rsid w:val="00192E38"/>
    <w:rsid w:val="0019341A"/>
    <w:rsid w:val="001934DF"/>
    <w:rsid w:val="0019394F"/>
    <w:rsid w:val="00193ABA"/>
    <w:rsid w:val="001944CD"/>
    <w:rsid w:val="0019468F"/>
    <w:rsid w:val="00194D87"/>
    <w:rsid w:val="00194E68"/>
    <w:rsid w:val="00195220"/>
    <w:rsid w:val="001956D0"/>
    <w:rsid w:val="00196508"/>
    <w:rsid w:val="001965C4"/>
    <w:rsid w:val="001975F2"/>
    <w:rsid w:val="00197DF9"/>
    <w:rsid w:val="001A05D2"/>
    <w:rsid w:val="001A0921"/>
    <w:rsid w:val="001A1457"/>
    <w:rsid w:val="001A1986"/>
    <w:rsid w:val="001A1987"/>
    <w:rsid w:val="001A1F0C"/>
    <w:rsid w:val="001A2564"/>
    <w:rsid w:val="001A2625"/>
    <w:rsid w:val="001A26FB"/>
    <w:rsid w:val="001A2854"/>
    <w:rsid w:val="001A3076"/>
    <w:rsid w:val="001A315C"/>
    <w:rsid w:val="001A38BB"/>
    <w:rsid w:val="001A4453"/>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B01FC"/>
    <w:rsid w:val="001B0578"/>
    <w:rsid w:val="001B094C"/>
    <w:rsid w:val="001B0D97"/>
    <w:rsid w:val="001B11BE"/>
    <w:rsid w:val="001B12B7"/>
    <w:rsid w:val="001B14BE"/>
    <w:rsid w:val="001B1523"/>
    <w:rsid w:val="001B1BF4"/>
    <w:rsid w:val="001B1D92"/>
    <w:rsid w:val="001B20C3"/>
    <w:rsid w:val="001B21A6"/>
    <w:rsid w:val="001B22B5"/>
    <w:rsid w:val="001B2992"/>
    <w:rsid w:val="001B2A5A"/>
    <w:rsid w:val="001B3010"/>
    <w:rsid w:val="001B34A3"/>
    <w:rsid w:val="001B34D1"/>
    <w:rsid w:val="001B36D6"/>
    <w:rsid w:val="001B3701"/>
    <w:rsid w:val="001B3C08"/>
    <w:rsid w:val="001B53A5"/>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D2A"/>
    <w:rsid w:val="001C3D34"/>
    <w:rsid w:val="001C48C2"/>
    <w:rsid w:val="001C508D"/>
    <w:rsid w:val="001C5B0C"/>
    <w:rsid w:val="001C6312"/>
    <w:rsid w:val="001C664F"/>
    <w:rsid w:val="001C7611"/>
    <w:rsid w:val="001C7E29"/>
    <w:rsid w:val="001D0064"/>
    <w:rsid w:val="001D0C44"/>
    <w:rsid w:val="001D11ED"/>
    <w:rsid w:val="001D1452"/>
    <w:rsid w:val="001D1B44"/>
    <w:rsid w:val="001D1C91"/>
    <w:rsid w:val="001D1D1C"/>
    <w:rsid w:val="001D2025"/>
    <w:rsid w:val="001D2031"/>
    <w:rsid w:val="001D2B1F"/>
    <w:rsid w:val="001D2C6B"/>
    <w:rsid w:val="001D2DB5"/>
    <w:rsid w:val="001D36A9"/>
    <w:rsid w:val="001D377E"/>
    <w:rsid w:val="001D37DE"/>
    <w:rsid w:val="001D3973"/>
    <w:rsid w:val="001D3974"/>
    <w:rsid w:val="001D40AF"/>
    <w:rsid w:val="001D40B9"/>
    <w:rsid w:val="001D4CB3"/>
    <w:rsid w:val="001D4EE6"/>
    <w:rsid w:val="001D51BA"/>
    <w:rsid w:val="001D52F5"/>
    <w:rsid w:val="001D5C05"/>
    <w:rsid w:val="001D5C84"/>
    <w:rsid w:val="001D6342"/>
    <w:rsid w:val="001D66F8"/>
    <w:rsid w:val="001D67BB"/>
    <w:rsid w:val="001D6839"/>
    <w:rsid w:val="001D6D53"/>
    <w:rsid w:val="001D7424"/>
    <w:rsid w:val="001D783F"/>
    <w:rsid w:val="001D7921"/>
    <w:rsid w:val="001D79A1"/>
    <w:rsid w:val="001D7A02"/>
    <w:rsid w:val="001E0119"/>
    <w:rsid w:val="001E018C"/>
    <w:rsid w:val="001E02CF"/>
    <w:rsid w:val="001E0427"/>
    <w:rsid w:val="001E0B68"/>
    <w:rsid w:val="001E0E46"/>
    <w:rsid w:val="001E217E"/>
    <w:rsid w:val="001E23A0"/>
    <w:rsid w:val="001E23E4"/>
    <w:rsid w:val="001E2AD7"/>
    <w:rsid w:val="001E3F06"/>
    <w:rsid w:val="001E58E2"/>
    <w:rsid w:val="001E5A39"/>
    <w:rsid w:val="001E5F35"/>
    <w:rsid w:val="001E6303"/>
    <w:rsid w:val="001E6BB8"/>
    <w:rsid w:val="001E75EA"/>
    <w:rsid w:val="001E786D"/>
    <w:rsid w:val="001E7AED"/>
    <w:rsid w:val="001F0B56"/>
    <w:rsid w:val="001F0CCF"/>
    <w:rsid w:val="001F12F4"/>
    <w:rsid w:val="001F2F31"/>
    <w:rsid w:val="001F36C3"/>
    <w:rsid w:val="001F3916"/>
    <w:rsid w:val="001F39C4"/>
    <w:rsid w:val="001F3C3B"/>
    <w:rsid w:val="001F4037"/>
    <w:rsid w:val="001F41A1"/>
    <w:rsid w:val="001F4676"/>
    <w:rsid w:val="001F54C5"/>
    <w:rsid w:val="001F5B50"/>
    <w:rsid w:val="001F61DB"/>
    <w:rsid w:val="001F662C"/>
    <w:rsid w:val="001F7074"/>
    <w:rsid w:val="001F7654"/>
    <w:rsid w:val="001F7A85"/>
    <w:rsid w:val="002001B7"/>
    <w:rsid w:val="00200490"/>
    <w:rsid w:val="002009A4"/>
    <w:rsid w:val="00200C29"/>
    <w:rsid w:val="00200D0F"/>
    <w:rsid w:val="00201162"/>
    <w:rsid w:val="00201B26"/>
    <w:rsid w:val="00201D95"/>
    <w:rsid w:val="00201F3A"/>
    <w:rsid w:val="0020327F"/>
    <w:rsid w:val="00203A34"/>
    <w:rsid w:val="00203F96"/>
    <w:rsid w:val="002041BF"/>
    <w:rsid w:val="00204539"/>
    <w:rsid w:val="00204831"/>
    <w:rsid w:val="00204E32"/>
    <w:rsid w:val="002050C4"/>
    <w:rsid w:val="0020640E"/>
    <w:rsid w:val="002069B2"/>
    <w:rsid w:val="00207A55"/>
    <w:rsid w:val="00207FA3"/>
    <w:rsid w:val="00210241"/>
    <w:rsid w:val="002111FD"/>
    <w:rsid w:val="00212596"/>
    <w:rsid w:val="002125E4"/>
    <w:rsid w:val="00212D1B"/>
    <w:rsid w:val="00212D2F"/>
    <w:rsid w:val="00212F4C"/>
    <w:rsid w:val="0021336E"/>
    <w:rsid w:val="00214DA8"/>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20495"/>
    <w:rsid w:val="00220600"/>
    <w:rsid w:val="00220819"/>
    <w:rsid w:val="00220EAB"/>
    <w:rsid w:val="00221404"/>
    <w:rsid w:val="00222102"/>
    <w:rsid w:val="002221C0"/>
    <w:rsid w:val="002224DB"/>
    <w:rsid w:val="00222756"/>
    <w:rsid w:val="0022295E"/>
    <w:rsid w:val="0022299A"/>
    <w:rsid w:val="00223FCB"/>
    <w:rsid w:val="00224412"/>
    <w:rsid w:val="0022451F"/>
    <w:rsid w:val="002245DE"/>
    <w:rsid w:val="00224CC9"/>
    <w:rsid w:val="00224D38"/>
    <w:rsid w:val="0022523C"/>
    <w:rsid w:val="002252C3"/>
    <w:rsid w:val="00225343"/>
    <w:rsid w:val="0022591B"/>
    <w:rsid w:val="00225C54"/>
    <w:rsid w:val="00225C71"/>
    <w:rsid w:val="00225FB6"/>
    <w:rsid w:val="00226328"/>
    <w:rsid w:val="002263F6"/>
    <w:rsid w:val="00226404"/>
    <w:rsid w:val="002264CF"/>
    <w:rsid w:val="00226BE1"/>
    <w:rsid w:val="00227027"/>
    <w:rsid w:val="002276E2"/>
    <w:rsid w:val="00227D97"/>
    <w:rsid w:val="0023007C"/>
    <w:rsid w:val="00230765"/>
    <w:rsid w:val="00230BDB"/>
    <w:rsid w:val="0023109F"/>
    <w:rsid w:val="00231470"/>
    <w:rsid w:val="0023156D"/>
    <w:rsid w:val="002319CE"/>
    <w:rsid w:val="002319E4"/>
    <w:rsid w:val="002320DA"/>
    <w:rsid w:val="00232208"/>
    <w:rsid w:val="00232491"/>
    <w:rsid w:val="00233E89"/>
    <w:rsid w:val="002346E3"/>
    <w:rsid w:val="0023488B"/>
    <w:rsid w:val="002349E8"/>
    <w:rsid w:val="00235632"/>
    <w:rsid w:val="00235872"/>
    <w:rsid w:val="00235CAB"/>
    <w:rsid w:val="00235DAD"/>
    <w:rsid w:val="00235DE6"/>
    <w:rsid w:val="00236493"/>
    <w:rsid w:val="00236ED3"/>
    <w:rsid w:val="00237162"/>
    <w:rsid w:val="00237592"/>
    <w:rsid w:val="00237918"/>
    <w:rsid w:val="0024083C"/>
    <w:rsid w:val="0024086E"/>
    <w:rsid w:val="002413CC"/>
    <w:rsid w:val="0024143A"/>
    <w:rsid w:val="00241559"/>
    <w:rsid w:val="00241C0F"/>
    <w:rsid w:val="00242362"/>
    <w:rsid w:val="0024267E"/>
    <w:rsid w:val="002426E0"/>
    <w:rsid w:val="00243179"/>
    <w:rsid w:val="002434D0"/>
    <w:rsid w:val="0024350A"/>
    <w:rsid w:val="002435B3"/>
    <w:rsid w:val="00243EF2"/>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2A6"/>
    <w:rsid w:val="0025243C"/>
    <w:rsid w:val="0025276C"/>
    <w:rsid w:val="00252933"/>
    <w:rsid w:val="002536A0"/>
    <w:rsid w:val="002538EB"/>
    <w:rsid w:val="00253EAF"/>
    <w:rsid w:val="00254623"/>
    <w:rsid w:val="00254CA7"/>
    <w:rsid w:val="00255074"/>
    <w:rsid w:val="0025555E"/>
    <w:rsid w:val="00255D36"/>
    <w:rsid w:val="00257543"/>
    <w:rsid w:val="00257732"/>
    <w:rsid w:val="002577E6"/>
    <w:rsid w:val="00257B2B"/>
    <w:rsid w:val="00257E57"/>
    <w:rsid w:val="00260656"/>
    <w:rsid w:val="00260A05"/>
    <w:rsid w:val="00261782"/>
    <w:rsid w:val="002617E7"/>
    <w:rsid w:val="00261A3A"/>
    <w:rsid w:val="00262298"/>
    <w:rsid w:val="00262A43"/>
    <w:rsid w:val="00262A45"/>
    <w:rsid w:val="002637AE"/>
    <w:rsid w:val="00264060"/>
    <w:rsid w:val="00264189"/>
    <w:rsid w:val="00264228"/>
    <w:rsid w:val="00264334"/>
    <w:rsid w:val="0026473E"/>
    <w:rsid w:val="00265415"/>
    <w:rsid w:val="00265521"/>
    <w:rsid w:val="00265716"/>
    <w:rsid w:val="00265C81"/>
    <w:rsid w:val="00266214"/>
    <w:rsid w:val="0026638A"/>
    <w:rsid w:val="00266CC2"/>
    <w:rsid w:val="002677C0"/>
    <w:rsid w:val="00267A3C"/>
    <w:rsid w:val="00267C83"/>
    <w:rsid w:val="00267CEB"/>
    <w:rsid w:val="002704F9"/>
    <w:rsid w:val="0027050C"/>
    <w:rsid w:val="0027144F"/>
    <w:rsid w:val="00271A63"/>
    <w:rsid w:val="00271F3A"/>
    <w:rsid w:val="002725C1"/>
    <w:rsid w:val="00272ECC"/>
    <w:rsid w:val="00273278"/>
    <w:rsid w:val="002737F4"/>
    <w:rsid w:val="00273D70"/>
    <w:rsid w:val="00273D9E"/>
    <w:rsid w:val="00273E0E"/>
    <w:rsid w:val="00273E84"/>
    <w:rsid w:val="00273FB6"/>
    <w:rsid w:val="00274BB8"/>
    <w:rsid w:val="00274C41"/>
    <w:rsid w:val="00274DFF"/>
    <w:rsid w:val="00275CEB"/>
    <w:rsid w:val="00276081"/>
    <w:rsid w:val="00276B67"/>
    <w:rsid w:val="00277097"/>
    <w:rsid w:val="00277490"/>
    <w:rsid w:val="002805F5"/>
    <w:rsid w:val="00280751"/>
    <w:rsid w:val="00280E8F"/>
    <w:rsid w:val="00281605"/>
    <w:rsid w:val="002819A4"/>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606E"/>
    <w:rsid w:val="00286560"/>
    <w:rsid w:val="00286ACD"/>
    <w:rsid w:val="00286BFC"/>
    <w:rsid w:val="00286D10"/>
    <w:rsid w:val="002871CF"/>
    <w:rsid w:val="002875DC"/>
    <w:rsid w:val="00287838"/>
    <w:rsid w:val="002907B5"/>
    <w:rsid w:val="00290CC2"/>
    <w:rsid w:val="002911CE"/>
    <w:rsid w:val="002912B7"/>
    <w:rsid w:val="002912C6"/>
    <w:rsid w:val="0029135D"/>
    <w:rsid w:val="00291685"/>
    <w:rsid w:val="00291EF1"/>
    <w:rsid w:val="00291FC4"/>
    <w:rsid w:val="00292174"/>
    <w:rsid w:val="00292EB7"/>
    <w:rsid w:val="002937A1"/>
    <w:rsid w:val="00293D41"/>
    <w:rsid w:val="00294544"/>
    <w:rsid w:val="00294D44"/>
    <w:rsid w:val="00295410"/>
    <w:rsid w:val="002955BC"/>
    <w:rsid w:val="00295BE1"/>
    <w:rsid w:val="00295FCF"/>
    <w:rsid w:val="00296227"/>
    <w:rsid w:val="00296314"/>
    <w:rsid w:val="00296F44"/>
    <w:rsid w:val="00297311"/>
    <w:rsid w:val="0029777D"/>
    <w:rsid w:val="00297F97"/>
    <w:rsid w:val="002A055E"/>
    <w:rsid w:val="002A1733"/>
    <w:rsid w:val="002A18F2"/>
    <w:rsid w:val="002A1991"/>
    <w:rsid w:val="002A1A5B"/>
    <w:rsid w:val="002A1D4E"/>
    <w:rsid w:val="002A1F3F"/>
    <w:rsid w:val="002A2107"/>
    <w:rsid w:val="002A2499"/>
    <w:rsid w:val="002A25FD"/>
    <w:rsid w:val="002A2869"/>
    <w:rsid w:val="002A2B92"/>
    <w:rsid w:val="002A2C89"/>
    <w:rsid w:val="002A3257"/>
    <w:rsid w:val="002A33C6"/>
    <w:rsid w:val="002A37EE"/>
    <w:rsid w:val="002A3FC3"/>
    <w:rsid w:val="002A4063"/>
    <w:rsid w:val="002A4C62"/>
    <w:rsid w:val="002A4CC1"/>
    <w:rsid w:val="002A4FCB"/>
    <w:rsid w:val="002A5D86"/>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63FC"/>
    <w:rsid w:val="002B6D00"/>
    <w:rsid w:val="002B6FA2"/>
    <w:rsid w:val="002B74C5"/>
    <w:rsid w:val="002B77BF"/>
    <w:rsid w:val="002C0976"/>
    <w:rsid w:val="002C0ED2"/>
    <w:rsid w:val="002C117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0EDC"/>
    <w:rsid w:val="002D102E"/>
    <w:rsid w:val="002D1991"/>
    <w:rsid w:val="002D2CA1"/>
    <w:rsid w:val="002D2DF5"/>
    <w:rsid w:val="002D2DFD"/>
    <w:rsid w:val="002D2E85"/>
    <w:rsid w:val="002D30A3"/>
    <w:rsid w:val="002D34B2"/>
    <w:rsid w:val="002D3B37"/>
    <w:rsid w:val="002D4147"/>
    <w:rsid w:val="002D41BB"/>
    <w:rsid w:val="002D4863"/>
    <w:rsid w:val="002D4ABC"/>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17F2"/>
    <w:rsid w:val="002E1D24"/>
    <w:rsid w:val="002E2A11"/>
    <w:rsid w:val="002E2B4D"/>
    <w:rsid w:val="002E368E"/>
    <w:rsid w:val="002E3791"/>
    <w:rsid w:val="002E4943"/>
    <w:rsid w:val="002E4B6C"/>
    <w:rsid w:val="002E4D4A"/>
    <w:rsid w:val="002E55A6"/>
    <w:rsid w:val="002E5B53"/>
    <w:rsid w:val="002E5EE8"/>
    <w:rsid w:val="002E659A"/>
    <w:rsid w:val="002E689B"/>
    <w:rsid w:val="002E7003"/>
    <w:rsid w:val="002E7CAE"/>
    <w:rsid w:val="002E7F8F"/>
    <w:rsid w:val="002F048E"/>
    <w:rsid w:val="002F07A4"/>
    <w:rsid w:val="002F10D2"/>
    <w:rsid w:val="002F1BD8"/>
    <w:rsid w:val="002F2771"/>
    <w:rsid w:val="002F2F73"/>
    <w:rsid w:val="002F30B7"/>
    <w:rsid w:val="002F33B4"/>
    <w:rsid w:val="002F34D7"/>
    <w:rsid w:val="002F37A9"/>
    <w:rsid w:val="002F4AE1"/>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D11"/>
    <w:rsid w:val="003038EC"/>
    <w:rsid w:val="0030501F"/>
    <w:rsid w:val="0030522D"/>
    <w:rsid w:val="00305444"/>
    <w:rsid w:val="003060F8"/>
    <w:rsid w:val="0030704D"/>
    <w:rsid w:val="00307A42"/>
    <w:rsid w:val="00307A45"/>
    <w:rsid w:val="00307BA1"/>
    <w:rsid w:val="00307BF3"/>
    <w:rsid w:val="00310A7F"/>
    <w:rsid w:val="003111CA"/>
    <w:rsid w:val="00311702"/>
    <w:rsid w:val="00311E82"/>
    <w:rsid w:val="003124BA"/>
    <w:rsid w:val="00312525"/>
    <w:rsid w:val="00312B75"/>
    <w:rsid w:val="00312C0A"/>
    <w:rsid w:val="00313534"/>
    <w:rsid w:val="00313FD6"/>
    <w:rsid w:val="003143BD"/>
    <w:rsid w:val="00315304"/>
    <w:rsid w:val="003153C1"/>
    <w:rsid w:val="00316480"/>
    <w:rsid w:val="00316549"/>
    <w:rsid w:val="003165B5"/>
    <w:rsid w:val="00317297"/>
    <w:rsid w:val="00320177"/>
    <w:rsid w:val="003203ED"/>
    <w:rsid w:val="003210E0"/>
    <w:rsid w:val="003210FD"/>
    <w:rsid w:val="00321257"/>
    <w:rsid w:val="0032130F"/>
    <w:rsid w:val="00321C1A"/>
    <w:rsid w:val="00322359"/>
    <w:rsid w:val="00322820"/>
    <w:rsid w:val="00322C9F"/>
    <w:rsid w:val="003233E6"/>
    <w:rsid w:val="00324135"/>
    <w:rsid w:val="003242DD"/>
    <w:rsid w:val="00324AA1"/>
    <w:rsid w:val="00324D23"/>
    <w:rsid w:val="00325768"/>
    <w:rsid w:val="00325884"/>
    <w:rsid w:val="003258F0"/>
    <w:rsid w:val="00325F35"/>
    <w:rsid w:val="003260A9"/>
    <w:rsid w:val="003273A2"/>
    <w:rsid w:val="003275BE"/>
    <w:rsid w:val="0032763E"/>
    <w:rsid w:val="00330C34"/>
    <w:rsid w:val="00330D80"/>
    <w:rsid w:val="00331751"/>
    <w:rsid w:val="00331D09"/>
    <w:rsid w:val="00331E4A"/>
    <w:rsid w:val="003329DD"/>
    <w:rsid w:val="00332A98"/>
    <w:rsid w:val="003330BE"/>
    <w:rsid w:val="003334EA"/>
    <w:rsid w:val="0033352E"/>
    <w:rsid w:val="00333FD7"/>
    <w:rsid w:val="00334165"/>
    <w:rsid w:val="00334578"/>
    <w:rsid w:val="00334579"/>
    <w:rsid w:val="00334D0C"/>
    <w:rsid w:val="0033520D"/>
    <w:rsid w:val="00335858"/>
    <w:rsid w:val="00335BF3"/>
    <w:rsid w:val="00335C0F"/>
    <w:rsid w:val="00336BDA"/>
    <w:rsid w:val="00337135"/>
    <w:rsid w:val="003402E0"/>
    <w:rsid w:val="00340574"/>
    <w:rsid w:val="00340CA8"/>
    <w:rsid w:val="0034106C"/>
    <w:rsid w:val="0034166C"/>
    <w:rsid w:val="003419A8"/>
    <w:rsid w:val="00342989"/>
    <w:rsid w:val="00342BD7"/>
    <w:rsid w:val="00343C63"/>
    <w:rsid w:val="00343CA5"/>
    <w:rsid w:val="0034447A"/>
    <w:rsid w:val="00346527"/>
    <w:rsid w:val="003469D5"/>
    <w:rsid w:val="00346DB5"/>
    <w:rsid w:val="00347574"/>
    <w:rsid w:val="003477B1"/>
    <w:rsid w:val="003479F3"/>
    <w:rsid w:val="00347DB6"/>
    <w:rsid w:val="00347E7F"/>
    <w:rsid w:val="0035020E"/>
    <w:rsid w:val="00350326"/>
    <w:rsid w:val="0035065C"/>
    <w:rsid w:val="003507E3"/>
    <w:rsid w:val="00351639"/>
    <w:rsid w:val="003516FD"/>
    <w:rsid w:val="00351C00"/>
    <w:rsid w:val="00351C21"/>
    <w:rsid w:val="00351D55"/>
    <w:rsid w:val="00352094"/>
    <w:rsid w:val="0035267B"/>
    <w:rsid w:val="00352AAB"/>
    <w:rsid w:val="00352BCD"/>
    <w:rsid w:val="00352BE5"/>
    <w:rsid w:val="00353AA8"/>
    <w:rsid w:val="00354F66"/>
    <w:rsid w:val="0035511B"/>
    <w:rsid w:val="0035538F"/>
    <w:rsid w:val="00356081"/>
    <w:rsid w:val="0035640C"/>
    <w:rsid w:val="00356F20"/>
    <w:rsid w:val="00357380"/>
    <w:rsid w:val="00357F00"/>
    <w:rsid w:val="00360259"/>
    <w:rsid w:val="003602D9"/>
    <w:rsid w:val="003602E9"/>
    <w:rsid w:val="00361055"/>
    <w:rsid w:val="00361261"/>
    <w:rsid w:val="003616AD"/>
    <w:rsid w:val="00361F44"/>
    <w:rsid w:val="003620DB"/>
    <w:rsid w:val="00362410"/>
    <w:rsid w:val="003626B8"/>
    <w:rsid w:val="00362F2B"/>
    <w:rsid w:val="00363773"/>
    <w:rsid w:val="0036456F"/>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1963"/>
    <w:rsid w:val="00372AAF"/>
    <w:rsid w:val="0037369F"/>
    <w:rsid w:val="00373969"/>
    <w:rsid w:val="00373CD5"/>
    <w:rsid w:val="00373F21"/>
    <w:rsid w:val="003742AC"/>
    <w:rsid w:val="003744CE"/>
    <w:rsid w:val="00374F8B"/>
    <w:rsid w:val="0037531A"/>
    <w:rsid w:val="00375331"/>
    <w:rsid w:val="00375719"/>
    <w:rsid w:val="00375C5A"/>
    <w:rsid w:val="00376429"/>
    <w:rsid w:val="0037673C"/>
    <w:rsid w:val="00376795"/>
    <w:rsid w:val="003768AA"/>
    <w:rsid w:val="00376B0A"/>
    <w:rsid w:val="0037719F"/>
    <w:rsid w:val="003773D9"/>
    <w:rsid w:val="00377B3E"/>
    <w:rsid w:val="00377CE1"/>
    <w:rsid w:val="00377DD1"/>
    <w:rsid w:val="00380256"/>
    <w:rsid w:val="00380D7D"/>
    <w:rsid w:val="0038102E"/>
    <w:rsid w:val="00381430"/>
    <w:rsid w:val="00381F84"/>
    <w:rsid w:val="003821E2"/>
    <w:rsid w:val="00383467"/>
    <w:rsid w:val="00383E50"/>
    <w:rsid w:val="00384177"/>
    <w:rsid w:val="00384284"/>
    <w:rsid w:val="00384694"/>
    <w:rsid w:val="00385312"/>
    <w:rsid w:val="00385770"/>
    <w:rsid w:val="00385932"/>
    <w:rsid w:val="003859C1"/>
    <w:rsid w:val="00385BF0"/>
    <w:rsid w:val="00385CC9"/>
    <w:rsid w:val="003861C1"/>
    <w:rsid w:val="00386578"/>
    <w:rsid w:val="00386747"/>
    <w:rsid w:val="00390389"/>
    <w:rsid w:val="00390D95"/>
    <w:rsid w:val="00390FFE"/>
    <w:rsid w:val="003913DB"/>
    <w:rsid w:val="00391638"/>
    <w:rsid w:val="003918D0"/>
    <w:rsid w:val="00392617"/>
    <w:rsid w:val="003927B8"/>
    <w:rsid w:val="00392D70"/>
    <w:rsid w:val="00393702"/>
    <w:rsid w:val="003939FF"/>
    <w:rsid w:val="00393FE3"/>
    <w:rsid w:val="0039401E"/>
    <w:rsid w:val="003946B1"/>
    <w:rsid w:val="00394D8D"/>
    <w:rsid w:val="0039520F"/>
    <w:rsid w:val="0039548F"/>
    <w:rsid w:val="00395948"/>
    <w:rsid w:val="00395F42"/>
    <w:rsid w:val="003967CC"/>
    <w:rsid w:val="00396C06"/>
    <w:rsid w:val="00397568"/>
    <w:rsid w:val="00397827"/>
    <w:rsid w:val="003978A8"/>
    <w:rsid w:val="00397B14"/>
    <w:rsid w:val="003A0CD7"/>
    <w:rsid w:val="003A0DAE"/>
    <w:rsid w:val="003A21A8"/>
    <w:rsid w:val="003A2207"/>
    <w:rsid w:val="003A2223"/>
    <w:rsid w:val="003A2A0F"/>
    <w:rsid w:val="003A2DD7"/>
    <w:rsid w:val="003A3994"/>
    <w:rsid w:val="003A45A1"/>
    <w:rsid w:val="003A4C34"/>
    <w:rsid w:val="003A4C90"/>
    <w:rsid w:val="003A4EBD"/>
    <w:rsid w:val="003A5124"/>
    <w:rsid w:val="003A5539"/>
    <w:rsid w:val="003A55C7"/>
    <w:rsid w:val="003A5669"/>
    <w:rsid w:val="003A5B0A"/>
    <w:rsid w:val="003A5C85"/>
    <w:rsid w:val="003A5EA3"/>
    <w:rsid w:val="003A6BAC"/>
    <w:rsid w:val="003A6BE0"/>
    <w:rsid w:val="003A6F82"/>
    <w:rsid w:val="003A722F"/>
    <w:rsid w:val="003A74D6"/>
    <w:rsid w:val="003A7BA5"/>
    <w:rsid w:val="003A7D5E"/>
    <w:rsid w:val="003A7EF3"/>
    <w:rsid w:val="003B055B"/>
    <w:rsid w:val="003B0669"/>
    <w:rsid w:val="003B0C53"/>
    <w:rsid w:val="003B0DC8"/>
    <w:rsid w:val="003B159C"/>
    <w:rsid w:val="003B172F"/>
    <w:rsid w:val="003B1DDF"/>
    <w:rsid w:val="003B2343"/>
    <w:rsid w:val="003B29D5"/>
    <w:rsid w:val="003B2AE7"/>
    <w:rsid w:val="003B2B22"/>
    <w:rsid w:val="003B2FC9"/>
    <w:rsid w:val="003B3075"/>
    <w:rsid w:val="003B35D9"/>
    <w:rsid w:val="003B369F"/>
    <w:rsid w:val="003B36A3"/>
    <w:rsid w:val="003B3DB3"/>
    <w:rsid w:val="003B40D9"/>
    <w:rsid w:val="003B4971"/>
    <w:rsid w:val="003B4C05"/>
    <w:rsid w:val="003B4EB4"/>
    <w:rsid w:val="003B53CC"/>
    <w:rsid w:val="003B5D97"/>
    <w:rsid w:val="003B6931"/>
    <w:rsid w:val="003B69FB"/>
    <w:rsid w:val="003B72C3"/>
    <w:rsid w:val="003B78B3"/>
    <w:rsid w:val="003B795B"/>
    <w:rsid w:val="003B7AC3"/>
    <w:rsid w:val="003B7FE5"/>
    <w:rsid w:val="003C05F8"/>
    <w:rsid w:val="003C0B84"/>
    <w:rsid w:val="003C0BE2"/>
    <w:rsid w:val="003C0D50"/>
    <w:rsid w:val="003C11C8"/>
    <w:rsid w:val="003C12B9"/>
    <w:rsid w:val="003C1CA4"/>
    <w:rsid w:val="003C1DEB"/>
    <w:rsid w:val="003C22BF"/>
    <w:rsid w:val="003C2358"/>
    <w:rsid w:val="003C2702"/>
    <w:rsid w:val="003C2907"/>
    <w:rsid w:val="003C3076"/>
    <w:rsid w:val="003C359F"/>
    <w:rsid w:val="003C35F9"/>
    <w:rsid w:val="003C3FC4"/>
    <w:rsid w:val="003C4C73"/>
    <w:rsid w:val="003C4FFF"/>
    <w:rsid w:val="003C538E"/>
    <w:rsid w:val="003C5843"/>
    <w:rsid w:val="003C62E9"/>
    <w:rsid w:val="003C62ED"/>
    <w:rsid w:val="003C68BE"/>
    <w:rsid w:val="003C6C78"/>
    <w:rsid w:val="003C6D1B"/>
    <w:rsid w:val="003C6E0C"/>
    <w:rsid w:val="003C733E"/>
    <w:rsid w:val="003C7806"/>
    <w:rsid w:val="003D109F"/>
    <w:rsid w:val="003D18E8"/>
    <w:rsid w:val="003D2478"/>
    <w:rsid w:val="003D290E"/>
    <w:rsid w:val="003D2D0C"/>
    <w:rsid w:val="003D2E03"/>
    <w:rsid w:val="003D334A"/>
    <w:rsid w:val="003D373A"/>
    <w:rsid w:val="003D37DB"/>
    <w:rsid w:val="003D41C3"/>
    <w:rsid w:val="003D4835"/>
    <w:rsid w:val="003D4C1E"/>
    <w:rsid w:val="003D5831"/>
    <w:rsid w:val="003D5B1F"/>
    <w:rsid w:val="003D6122"/>
    <w:rsid w:val="003D6165"/>
    <w:rsid w:val="003D6509"/>
    <w:rsid w:val="003D65C0"/>
    <w:rsid w:val="003D6649"/>
    <w:rsid w:val="003D6BF3"/>
    <w:rsid w:val="003D7146"/>
    <w:rsid w:val="003D7446"/>
    <w:rsid w:val="003D782B"/>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EA"/>
    <w:rsid w:val="003E37E3"/>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F05C7"/>
    <w:rsid w:val="003F0C9E"/>
    <w:rsid w:val="003F158A"/>
    <w:rsid w:val="003F1D3F"/>
    <w:rsid w:val="003F215B"/>
    <w:rsid w:val="003F228F"/>
    <w:rsid w:val="003F24A2"/>
    <w:rsid w:val="003F25D5"/>
    <w:rsid w:val="003F2CD4"/>
    <w:rsid w:val="003F370E"/>
    <w:rsid w:val="003F4036"/>
    <w:rsid w:val="003F4A38"/>
    <w:rsid w:val="003F4A65"/>
    <w:rsid w:val="003F56D3"/>
    <w:rsid w:val="003F5B82"/>
    <w:rsid w:val="003F5CA0"/>
    <w:rsid w:val="003F5DCE"/>
    <w:rsid w:val="003F6392"/>
    <w:rsid w:val="003F6BBE"/>
    <w:rsid w:val="003F7304"/>
    <w:rsid w:val="003F7674"/>
    <w:rsid w:val="003F77C3"/>
    <w:rsid w:val="003F7E23"/>
    <w:rsid w:val="004000E8"/>
    <w:rsid w:val="004008B0"/>
    <w:rsid w:val="00401FDE"/>
    <w:rsid w:val="00402353"/>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7F3"/>
    <w:rsid w:val="00406A49"/>
    <w:rsid w:val="00406BA2"/>
    <w:rsid w:val="00406C60"/>
    <w:rsid w:val="00406D09"/>
    <w:rsid w:val="00407498"/>
    <w:rsid w:val="00407C29"/>
    <w:rsid w:val="00407CD3"/>
    <w:rsid w:val="00407F7D"/>
    <w:rsid w:val="00410134"/>
    <w:rsid w:val="0041078A"/>
    <w:rsid w:val="00410B4D"/>
    <w:rsid w:val="00410B72"/>
    <w:rsid w:val="00410C9B"/>
    <w:rsid w:val="00410F18"/>
    <w:rsid w:val="00411691"/>
    <w:rsid w:val="0041196E"/>
    <w:rsid w:val="00411B1A"/>
    <w:rsid w:val="00412407"/>
    <w:rsid w:val="0041258E"/>
    <w:rsid w:val="0041263E"/>
    <w:rsid w:val="00412B06"/>
    <w:rsid w:val="0041384A"/>
    <w:rsid w:val="00413AAC"/>
    <w:rsid w:val="00413BF5"/>
    <w:rsid w:val="00414AB1"/>
    <w:rsid w:val="00414C64"/>
    <w:rsid w:val="00415E8A"/>
    <w:rsid w:val="00416DDF"/>
    <w:rsid w:val="00416EC3"/>
    <w:rsid w:val="00417B05"/>
    <w:rsid w:val="00417B86"/>
    <w:rsid w:val="00420230"/>
    <w:rsid w:val="00420A99"/>
    <w:rsid w:val="00421105"/>
    <w:rsid w:val="00421616"/>
    <w:rsid w:val="0042167F"/>
    <w:rsid w:val="00421DF3"/>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A7"/>
    <w:rsid w:val="00426ADD"/>
    <w:rsid w:val="00427248"/>
    <w:rsid w:val="00427772"/>
    <w:rsid w:val="004277E9"/>
    <w:rsid w:val="004312D5"/>
    <w:rsid w:val="00431490"/>
    <w:rsid w:val="004319AA"/>
    <w:rsid w:val="00431A9F"/>
    <w:rsid w:val="004324B4"/>
    <w:rsid w:val="004328D6"/>
    <w:rsid w:val="0043299F"/>
    <w:rsid w:val="00432F94"/>
    <w:rsid w:val="00433752"/>
    <w:rsid w:val="00433B5E"/>
    <w:rsid w:val="00433CB2"/>
    <w:rsid w:val="004345C8"/>
    <w:rsid w:val="0043473D"/>
    <w:rsid w:val="00434E58"/>
    <w:rsid w:val="00434ED0"/>
    <w:rsid w:val="00435252"/>
    <w:rsid w:val="00437447"/>
    <w:rsid w:val="00437DBD"/>
    <w:rsid w:val="0044047F"/>
    <w:rsid w:val="0044062D"/>
    <w:rsid w:val="00440C67"/>
    <w:rsid w:val="004410B9"/>
    <w:rsid w:val="00441829"/>
    <w:rsid w:val="00441903"/>
    <w:rsid w:val="00441A92"/>
    <w:rsid w:val="004427DC"/>
    <w:rsid w:val="00442A5F"/>
    <w:rsid w:val="00442CFD"/>
    <w:rsid w:val="0044337A"/>
    <w:rsid w:val="00443C63"/>
    <w:rsid w:val="00443D1A"/>
    <w:rsid w:val="00444B1D"/>
    <w:rsid w:val="00444B22"/>
    <w:rsid w:val="00444F56"/>
    <w:rsid w:val="004452C3"/>
    <w:rsid w:val="00445828"/>
    <w:rsid w:val="004459C8"/>
    <w:rsid w:val="00446488"/>
    <w:rsid w:val="00446A99"/>
    <w:rsid w:val="0044705A"/>
    <w:rsid w:val="004475BC"/>
    <w:rsid w:val="00447BC3"/>
    <w:rsid w:val="00450214"/>
    <w:rsid w:val="004503ED"/>
    <w:rsid w:val="00450677"/>
    <w:rsid w:val="004508F5"/>
    <w:rsid w:val="00450E98"/>
    <w:rsid w:val="004517AA"/>
    <w:rsid w:val="00452864"/>
    <w:rsid w:val="00452CAC"/>
    <w:rsid w:val="00453191"/>
    <w:rsid w:val="0045334A"/>
    <w:rsid w:val="00453393"/>
    <w:rsid w:val="00453980"/>
    <w:rsid w:val="004545AE"/>
    <w:rsid w:val="0045486E"/>
    <w:rsid w:val="00454B27"/>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2EF"/>
    <w:rsid w:val="00461301"/>
    <w:rsid w:val="004616E7"/>
    <w:rsid w:val="00461892"/>
    <w:rsid w:val="00462C36"/>
    <w:rsid w:val="00462D8F"/>
    <w:rsid w:val="00463615"/>
    <w:rsid w:val="0046371D"/>
    <w:rsid w:val="0046493F"/>
    <w:rsid w:val="004661B2"/>
    <w:rsid w:val="00466545"/>
    <w:rsid w:val="00466667"/>
    <w:rsid w:val="004669A1"/>
    <w:rsid w:val="004669E2"/>
    <w:rsid w:val="00466C8A"/>
    <w:rsid w:val="00466F5E"/>
    <w:rsid w:val="00466FFC"/>
    <w:rsid w:val="00467164"/>
    <w:rsid w:val="004677B5"/>
    <w:rsid w:val="00470334"/>
    <w:rsid w:val="00470B4B"/>
    <w:rsid w:val="00470C2E"/>
    <w:rsid w:val="00470C31"/>
    <w:rsid w:val="00470C4C"/>
    <w:rsid w:val="0047271B"/>
    <w:rsid w:val="00472CF7"/>
    <w:rsid w:val="00472FB6"/>
    <w:rsid w:val="004734D0"/>
    <w:rsid w:val="00473BE8"/>
    <w:rsid w:val="00473DCE"/>
    <w:rsid w:val="0047400F"/>
    <w:rsid w:val="004751F6"/>
    <w:rsid w:val="004754DA"/>
    <w:rsid w:val="0047556B"/>
    <w:rsid w:val="0047579F"/>
    <w:rsid w:val="004759C4"/>
    <w:rsid w:val="004764F9"/>
    <w:rsid w:val="00476675"/>
    <w:rsid w:val="00476AA1"/>
    <w:rsid w:val="0047719A"/>
    <w:rsid w:val="00477493"/>
    <w:rsid w:val="00477768"/>
    <w:rsid w:val="0047789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586"/>
    <w:rsid w:val="00484787"/>
    <w:rsid w:val="00484D07"/>
    <w:rsid w:val="0048579F"/>
    <w:rsid w:val="00485B50"/>
    <w:rsid w:val="0048634B"/>
    <w:rsid w:val="00486739"/>
    <w:rsid w:val="00486CFB"/>
    <w:rsid w:val="00487362"/>
    <w:rsid w:val="00490025"/>
    <w:rsid w:val="004902A7"/>
    <w:rsid w:val="00490B24"/>
    <w:rsid w:val="00490BA0"/>
    <w:rsid w:val="00490C61"/>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63"/>
    <w:rsid w:val="004A0373"/>
    <w:rsid w:val="004A059A"/>
    <w:rsid w:val="004A05B7"/>
    <w:rsid w:val="004A0881"/>
    <w:rsid w:val="004A08E1"/>
    <w:rsid w:val="004A1384"/>
    <w:rsid w:val="004A1610"/>
    <w:rsid w:val="004A16BC"/>
    <w:rsid w:val="004A27DF"/>
    <w:rsid w:val="004A2B94"/>
    <w:rsid w:val="004A2D47"/>
    <w:rsid w:val="004A31E7"/>
    <w:rsid w:val="004A360E"/>
    <w:rsid w:val="004A3900"/>
    <w:rsid w:val="004A3A69"/>
    <w:rsid w:val="004A4A51"/>
    <w:rsid w:val="004A4D1E"/>
    <w:rsid w:val="004A5256"/>
    <w:rsid w:val="004A574C"/>
    <w:rsid w:val="004A614C"/>
    <w:rsid w:val="004A6776"/>
    <w:rsid w:val="004A7AB2"/>
    <w:rsid w:val="004A7D0F"/>
    <w:rsid w:val="004B0802"/>
    <w:rsid w:val="004B0840"/>
    <w:rsid w:val="004B0924"/>
    <w:rsid w:val="004B09DB"/>
    <w:rsid w:val="004B0BE0"/>
    <w:rsid w:val="004B1049"/>
    <w:rsid w:val="004B1157"/>
    <w:rsid w:val="004B1790"/>
    <w:rsid w:val="004B1CFE"/>
    <w:rsid w:val="004B1DB8"/>
    <w:rsid w:val="004B2532"/>
    <w:rsid w:val="004B2F6C"/>
    <w:rsid w:val="004B3B1F"/>
    <w:rsid w:val="004B3DBA"/>
    <w:rsid w:val="004B3FDA"/>
    <w:rsid w:val="004B4459"/>
    <w:rsid w:val="004B44CE"/>
    <w:rsid w:val="004B4593"/>
    <w:rsid w:val="004B5D51"/>
    <w:rsid w:val="004B74E1"/>
    <w:rsid w:val="004B7C0C"/>
    <w:rsid w:val="004C0177"/>
    <w:rsid w:val="004C0225"/>
    <w:rsid w:val="004C0483"/>
    <w:rsid w:val="004C0C9D"/>
    <w:rsid w:val="004C1260"/>
    <w:rsid w:val="004C14E7"/>
    <w:rsid w:val="004C1E01"/>
    <w:rsid w:val="004C23B1"/>
    <w:rsid w:val="004C23BA"/>
    <w:rsid w:val="004C2530"/>
    <w:rsid w:val="004C2B95"/>
    <w:rsid w:val="004C3216"/>
    <w:rsid w:val="004C3898"/>
    <w:rsid w:val="004C3B35"/>
    <w:rsid w:val="004C3C55"/>
    <w:rsid w:val="004C3D3F"/>
    <w:rsid w:val="004C4002"/>
    <w:rsid w:val="004C4662"/>
    <w:rsid w:val="004C541A"/>
    <w:rsid w:val="004C5B37"/>
    <w:rsid w:val="004C5EE9"/>
    <w:rsid w:val="004C5EF7"/>
    <w:rsid w:val="004C6A7A"/>
    <w:rsid w:val="004C6D2F"/>
    <w:rsid w:val="004C6D4F"/>
    <w:rsid w:val="004C6E36"/>
    <w:rsid w:val="004C6ED8"/>
    <w:rsid w:val="004C72BF"/>
    <w:rsid w:val="004C77F7"/>
    <w:rsid w:val="004D06BB"/>
    <w:rsid w:val="004D2254"/>
    <w:rsid w:val="004D22B0"/>
    <w:rsid w:val="004D269D"/>
    <w:rsid w:val="004D2D88"/>
    <w:rsid w:val="004D36B1"/>
    <w:rsid w:val="004D3768"/>
    <w:rsid w:val="004D3827"/>
    <w:rsid w:val="004D3C15"/>
    <w:rsid w:val="004D4A35"/>
    <w:rsid w:val="004D565C"/>
    <w:rsid w:val="004D594B"/>
    <w:rsid w:val="004D618D"/>
    <w:rsid w:val="004D6C54"/>
    <w:rsid w:val="004D6E88"/>
    <w:rsid w:val="004D7A36"/>
    <w:rsid w:val="004D7EBD"/>
    <w:rsid w:val="004E0449"/>
    <w:rsid w:val="004E0AFB"/>
    <w:rsid w:val="004E0BC3"/>
    <w:rsid w:val="004E0E11"/>
    <w:rsid w:val="004E11E7"/>
    <w:rsid w:val="004E1513"/>
    <w:rsid w:val="004E165C"/>
    <w:rsid w:val="004E1B0F"/>
    <w:rsid w:val="004E1D13"/>
    <w:rsid w:val="004E1E53"/>
    <w:rsid w:val="004E1F4C"/>
    <w:rsid w:val="004E2043"/>
    <w:rsid w:val="004E23FC"/>
    <w:rsid w:val="004E2680"/>
    <w:rsid w:val="004E269A"/>
    <w:rsid w:val="004E2860"/>
    <w:rsid w:val="004E28F9"/>
    <w:rsid w:val="004E2C0C"/>
    <w:rsid w:val="004E2CD4"/>
    <w:rsid w:val="004E37A5"/>
    <w:rsid w:val="004E3BAF"/>
    <w:rsid w:val="004E3F0D"/>
    <w:rsid w:val="004E45AE"/>
    <w:rsid w:val="004E462E"/>
    <w:rsid w:val="004E53C7"/>
    <w:rsid w:val="004E56DC"/>
    <w:rsid w:val="004E5F91"/>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7D0"/>
    <w:rsid w:val="004F30B7"/>
    <w:rsid w:val="004F4990"/>
    <w:rsid w:val="004F4A7F"/>
    <w:rsid w:val="004F4DA3"/>
    <w:rsid w:val="004F53E9"/>
    <w:rsid w:val="004F575D"/>
    <w:rsid w:val="004F631B"/>
    <w:rsid w:val="004F6322"/>
    <w:rsid w:val="004F659D"/>
    <w:rsid w:val="004F66A7"/>
    <w:rsid w:val="004F67B0"/>
    <w:rsid w:val="004F735E"/>
    <w:rsid w:val="004F7C51"/>
    <w:rsid w:val="00500362"/>
    <w:rsid w:val="00500AAB"/>
    <w:rsid w:val="00500B52"/>
    <w:rsid w:val="00500C26"/>
    <w:rsid w:val="005011FB"/>
    <w:rsid w:val="00502124"/>
    <w:rsid w:val="00502401"/>
    <w:rsid w:val="0050268E"/>
    <w:rsid w:val="0050318E"/>
    <w:rsid w:val="00504512"/>
    <w:rsid w:val="00504D78"/>
    <w:rsid w:val="00505152"/>
    <w:rsid w:val="00505539"/>
    <w:rsid w:val="00505A40"/>
    <w:rsid w:val="0050618D"/>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2B7A"/>
    <w:rsid w:val="00513625"/>
    <w:rsid w:val="00514531"/>
    <w:rsid w:val="00514539"/>
    <w:rsid w:val="005146A4"/>
    <w:rsid w:val="00514FD1"/>
    <w:rsid w:val="005153A7"/>
    <w:rsid w:val="0051689A"/>
    <w:rsid w:val="005173A8"/>
    <w:rsid w:val="0051769E"/>
    <w:rsid w:val="00517FD4"/>
    <w:rsid w:val="005219CF"/>
    <w:rsid w:val="00522170"/>
    <w:rsid w:val="0052256D"/>
    <w:rsid w:val="00522857"/>
    <w:rsid w:val="00522D5A"/>
    <w:rsid w:val="005233EA"/>
    <w:rsid w:val="005234AA"/>
    <w:rsid w:val="00523536"/>
    <w:rsid w:val="0052372A"/>
    <w:rsid w:val="0052426C"/>
    <w:rsid w:val="005242F7"/>
    <w:rsid w:val="005243A0"/>
    <w:rsid w:val="005251B0"/>
    <w:rsid w:val="00525884"/>
    <w:rsid w:val="00525A40"/>
    <w:rsid w:val="005266DD"/>
    <w:rsid w:val="00527D68"/>
    <w:rsid w:val="005301D3"/>
    <w:rsid w:val="00530333"/>
    <w:rsid w:val="005306FD"/>
    <w:rsid w:val="00530D7E"/>
    <w:rsid w:val="00531DA2"/>
    <w:rsid w:val="00532A25"/>
    <w:rsid w:val="00533C5F"/>
    <w:rsid w:val="00534AE0"/>
    <w:rsid w:val="00534B59"/>
    <w:rsid w:val="00534D24"/>
    <w:rsid w:val="00535499"/>
    <w:rsid w:val="00535666"/>
    <w:rsid w:val="00536759"/>
    <w:rsid w:val="00536B97"/>
    <w:rsid w:val="00536DF7"/>
    <w:rsid w:val="00537C62"/>
    <w:rsid w:val="00537DB8"/>
    <w:rsid w:val="005401CB"/>
    <w:rsid w:val="005408C3"/>
    <w:rsid w:val="00541033"/>
    <w:rsid w:val="005417A3"/>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B88"/>
    <w:rsid w:val="00547FF5"/>
    <w:rsid w:val="00551810"/>
    <w:rsid w:val="005520B0"/>
    <w:rsid w:val="0055327D"/>
    <w:rsid w:val="00553FD7"/>
    <w:rsid w:val="00554164"/>
    <w:rsid w:val="00554401"/>
    <w:rsid w:val="0055446D"/>
    <w:rsid w:val="00554606"/>
    <w:rsid w:val="00554D6C"/>
    <w:rsid w:val="00554D82"/>
    <w:rsid w:val="00554D8B"/>
    <w:rsid w:val="00554E19"/>
    <w:rsid w:val="00555048"/>
    <w:rsid w:val="0055688F"/>
    <w:rsid w:val="005574AF"/>
    <w:rsid w:val="005577C0"/>
    <w:rsid w:val="00557DB4"/>
    <w:rsid w:val="00560C31"/>
    <w:rsid w:val="0056121F"/>
    <w:rsid w:val="00562CB4"/>
    <w:rsid w:val="00563A9A"/>
    <w:rsid w:val="00563ABE"/>
    <w:rsid w:val="00563BB8"/>
    <w:rsid w:val="00563D67"/>
    <w:rsid w:val="005644B2"/>
    <w:rsid w:val="0056465E"/>
    <w:rsid w:val="005647E4"/>
    <w:rsid w:val="00564813"/>
    <w:rsid w:val="00564E2E"/>
    <w:rsid w:val="00564FBF"/>
    <w:rsid w:val="00565DED"/>
    <w:rsid w:val="00566557"/>
    <w:rsid w:val="0056662E"/>
    <w:rsid w:val="005666FA"/>
    <w:rsid w:val="00566C80"/>
    <w:rsid w:val="00566C89"/>
    <w:rsid w:val="00566CC7"/>
    <w:rsid w:val="00566EC0"/>
    <w:rsid w:val="0056778C"/>
    <w:rsid w:val="00567D95"/>
    <w:rsid w:val="005704BB"/>
    <w:rsid w:val="00570632"/>
    <w:rsid w:val="00570D73"/>
    <w:rsid w:val="00571554"/>
    <w:rsid w:val="005716E3"/>
    <w:rsid w:val="005717FF"/>
    <w:rsid w:val="00571A96"/>
    <w:rsid w:val="00571BD0"/>
    <w:rsid w:val="00571BE1"/>
    <w:rsid w:val="00571D1C"/>
    <w:rsid w:val="00571D3C"/>
    <w:rsid w:val="00572505"/>
    <w:rsid w:val="00572A03"/>
    <w:rsid w:val="005735CE"/>
    <w:rsid w:val="00573678"/>
    <w:rsid w:val="005743DE"/>
    <w:rsid w:val="0057450F"/>
    <w:rsid w:val="00574855"/>
    <w:rsid w:val="005752DA"/>
    <w:rsid w:val="005764C7"/>
    <w:rsid w:val="00576734"/>
    <w:rsid w:val="00576784"/>
    <w:rsid w:val="00577490"/>
    <w:rsid w:val="0057762F"/>
    <w:rsid w:val="00577C68"/>
    <w:rsid w:val="005804A7"/>
    <w:rsid w:val="005807DC"/>
    <w:rsid w:val="0058172D"/>
    <w:rsid w:val="005817C9"/>
    <w:rsid w:val="0058225B"/>
    <w:rsid w:val="00582561"/>
    <w:rsid w:val="00582809"/>
    <w:rsid w:val="00583F52"/>
    <w:rsid w:val="00583F8C"/>
    <w:rsid w:val="00584165"/>
    <w:rsid w:val="0058424E"/>
    <w:rsid w:val="0058485E"/>
    <w:rsid w:val="00584B83"/>
    <w:rsid w:val="0058586C"/>
    <w:rsid w:val="00585C6A"/>
    <w:rsid w:val="00586023"/>
    <w:rsid w:val="0058638E"/>
    <w:rsid w:val="00586451"/>
    <w:rsid w:val="00586D72"/>
    <w:rsid w:val="00587477"/>
    <w:rsid w:val="0058798C"/>
    <w:rsid w:val="00590087"/>
    <w:rsid w:val="005900FA"/>
    <w:rsid w:val="00590A17"/>
    <w:rsid w:val="00590B64"/>
    <w:rsid w:val="00590C33"/>
    <w:rsid w:val="00590DA3"/>
    <w:rsid w:val="00590F22"/>
    <w:rsid w:val="00590FB2"/>
    <w:rsid w:val="00591507"/>
    <w:rsid w:val="00592265"/>
    <w:rsid w:val="0059237B"/>
    <w:rsid w:val="005924A4"/>
    <w:rsid w:val="00592AB0"/>
    <w:rsid w:val="00592B09"/>
    <w:rsid w:val="00593053"/>
    <w:rsid w:val="00593521"/>
    <w:rsid w:val="005935A4"/>
    <w:rsid w:val="00593AE2"/>
    <w:rsid w:val="00593B07"/>
    <w:rsid w:val="0059447D"/>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E6C"/>
    <w:rsid w:val="0059779B"/>
    <w:rsid w:val="00597B77"/>
    <w:rsid w:val="005A04F4"/>
    <w:rsid w:val="005A0771"/>
    <w:rsid w:val="005A077B"/>
    <w:rsid w:val="005A08A7"/>
    <w:rsid w:val="005A0942"/>
    <w:rsid w:val="005A0A48"/>
    <w:rsid w:val="005A0DAA"/>
    <w:rsid w:val="005A10ED"/>
    <w:rsid w:val="005A168F"/>
    <w:rsid w:val="005A1AB5"/>
    <w:rsid w:val="005A1BCB"/>
    <w:rsid w:val="005A209A"/>
    <w:rsid w:val="005A4053"/>
    <w:rsid w:val="005A4246"/>
    <w:rsid w:val="005A47CD"/>
    <w:rsid w:val="005A481A"/>
    <w:rsid w:val="005A4A47"/>
    <w:rsid w:val="005A5838"/>
    <w:rsid w:val="005A5C8F"/>
    <w:rsid w:val="005A6049"/>
    <w:rsid w:val="005A6075"/>
    <w:rsid w:val="005A6188"/>
    <w:rsid w:val="005A662D"/>
    <w:rsid w:val="005A6991"/>
    <w:rsid w:val="005A6C6B"/>
    <w:rsid w:val="005A752F"/>
    <w:rsid w:val="005A7BB5"/>
    <w:rsid w:val="005A7CC6"/>
    <w:rsid w:val="005B0105"/>
    <w:rsid w:val="005B0595"/>
    <w:rsid w:val="005B08CE"/>
    <w:rsid w:val="005B0BA9"/>
    <w:rsid w:val="005B0E9B"/>
    <w:rsid w:val="005B0EED"/>
    <w:rsid w:val="005B34C7"/>
    <w:rsid w:val="005B35BD"/>
    <w:rsid w:val="005B35D7"/>
    <w:rsid w:val="005B36BF"/>
    <w:rsid w:val="005B392A"/>
    <w:rsid w:val="005B3AA3"/>
    <w:rsid w:val="005B3B9F"/>
    <w:rsid w:val="005B4069"/>
    <w:rsid w:val="005B4074"/>
    <w:rsid w:val="005B4C4E"/>
    <w:rsid w:val="005B4F4D"/>
    <w:rsid w:val="005B5493"/>
    <w:rsid w:val="005B5511"/>
    <w:rsid w:val="005B576D"/>
    <w:rsid w:val="005B5EAF"/>
    <w:rsid w:val="005B62C5"/>
    <w:rsid w:val="005B64E7"/>
    <w:rsid w:val="005B673A"/>
    <w:rsid w:val="005B6972"/>
    <w:rsid w:val="005B6D71"/>
    <w:rsid w:val="005B6F83"/>
    <w:rsid w:val="005C0577"/>
    <w:rsid w:val="005C071C"/>
    <w:rsid w:val="005C15E4"/>
    <w:rsid w:val="005C2555"/>
    <w:rsid w:val="005C2834"/>
    <w:rsid w:val="005C2B83"/>
    <w:rsid w:val="005C34D3"/>
    <w:rsid w:val="005C37F3"/>
    <w:rsid w:val="005C3F85"/>
    <w:rsid w:val="005C42CB"/>
    <w:rsid w:val="005C433B"/>
    <w:rsid w:val="005C4CBC"/>
    <w:rsid w:val="005C4DE9"/>
    <w:rsid w:val="005C61AC"/>
    <w:rsid w:val="005C61C5"/>
    <w:rsid w:val="005C63F1"/>
    <w:rsid w:val="005C65B6"/>
    <w:rsid w:val="005C6E03"/>
    <w:rsid w:val="005C71A4"/>
    <w:rsid w:val="005C74FB"/>
    <w:rsid w:val="005C76FB"/>
    <w:rsid w:val="005C7D19"/>
    <w:rsid w:val="005D0018"/>
    <w:rsid w:val="005D030D"/>
    <w:rsid w:val="005D1602"/>
    <w:rsid w:val="005D2490"/>
    <w:rsid w:val="005D28DF"/>
    <w:rsid w:val="005D298E"/>
    <w:rsid w:val="005D2D53"/>
    <w:rsid w:val="005D32AE"/>
    <w:rsid w:val="005D3F72"/>
    <w:rsid w:val="005D47EF"/>
    <w:rsid w:val="005D4AB0"/>
    <w:rsid w:val="005D4BAB"/>
    <w:rsid w:val="005D53C3"/>
    <w:rsid w:val="005D5CDC"/>
    <w:rsid w:val="005D6010"/>
    <w:rsid w:val="005D623C"/>
    <w:rsid w:val="005D6446"/>
    <w:rsid w:val="005D69BE"/>
    <w:rsid w:val="005D7271"/>
    <w:rsid w:val="005D738A"/>
    <w:rsid w:val="005D7A1B"/>
    <w:rsid w:val="005D7B61"/>
    <w:rsid w:val="005D7C82"/>
    <w:rsid w:val="005D7ED3"/>
    <w:rsid w:val="005E0C50"/>
    <w:rsid w:val="005E0C55"/>
    <w:rsid w:val="005E18FE"/>
    <w:rsid w:val="005E251B"/>
    <w:rsid w:val="005E26FB"/>
    <w:rsid w:val="005E2DCB"/>
    <w:rsid w:val="005E33DA"/>
    <w:rsid w:val="005E33ED"/>
    <w:rsid w:val="005E385F"/>
    <w:rsid w:val="005E4663"/>
    <w:rsid w:val="005E4FCF"/>
    <w:rsid w:val="005E53B7"/>
    <w:rsid w:val="005E5895"/>
    <w:rsid w:val="005E5B81"/>
    <w:rsid w:val="005E6492"/>
    <w:rsid w:val="005E6756"/>
    <w:rsid w:val="005E7CB8"/>
    <w:rsid w:val="005F0BC4"/>
    <w:rsid w:val="005F2CB1"/>
    <w:rsid w:val="005F2D31"/>
    <w:rsid w:val="005F3E69"/>
    <w:rsid w:val="005F3E78"/>
    <w:rsid w:val="005F40F1"/>
    <w:rsid w:val="005F4108"/>
    <w:rsid w:val="005F4EDE"/>
    <w:rsid w:val="005F589E"/>
    <w:rsid w:val="005F5AC9"/>
    <w:rsid w:val="005F5C6B"/>
    <w:rsid w:val="005F5F41"/>
    <w:rsid w:val="005F618C"/>
    <w:rsid w:val="005F68AB"/>
    <w:rsid w:val="005F70BD"/>
    <w:rsid w:val="005F7494"/>
    <w:rsid w:val="005F783A"/>
    <w:rsid w:val="005F7AAE"/>
    <w:rsid w:val="005F7F27"/>
    <w:rsid w:val="0060064D"/>
    <w:rsid w:val="00601F2D"/>
    <w:rsid w:val="0060200F"/>
    <w:rsid w:val="0060251F"/>
    <w:rsid w:val="0060283C"/>
    <w:rsid w:val="00602EF6"/>
    <w:rsid w:val="006035D3"/>
    <w:rsid w:val="00603A84"/>
    <w:rsid w:val="00604078"/>
    <w:rsid w:val="00604F14"/>
    <w:rsid w:val="00605289"/>
    <w:rsid w:val="00605346"/>
    <w:rsid w:val="006059C5"/>
    <w:rsid w:val="00605FB6"/>
    <w:rsid w:val="00606ECD"/>
    <w:rsid w:val="006074C1"/>
    <w:rsid w:val="0060764F"/>
    <w:rsid w:val="006076E6"/>
    <w:rsid w:val="006077E5"/>
    <w:rsid w:val="00607ECA"/>
    <w:rsid w:val="00610E1F"/>
    <w:rsid w:val="006110CB"/>
    <w:rsid w:val="00611209"/>
    <w:rsid w:val="00611AB9"/>
    <w:rsid w:val="00611D47"/>
    <w:rsid w:val="00611FDB"/>
    <w:rsid w:val="00613257"/>
    <w:rsid w:val="00613718"/>
    <w:rsid w:val="0061411E"/>
    <w:rsid w:val="00614713"/>
    <w:rsid w:val="00614994"/>
    <w:rsid w:val="00614F40"/>
    <w:rsid w:val="006151D2"/>
    <w:rsid w:val="00615318"/>
    <w:rsid w:val="00616D03"/>
    <w:rsid w:val="00620B97"/>
    <w:rsid w:val="00621662"/>
    <w:rsid w:val="00621731"/>
    <w:rsid w:val="00621751"/>
    <w:rsid w:val="0062281D"/>
    <w:rsid w:val="00623058"/>
    <w:rsid w:val="006232E1"/>
    <w:rsid w:val="006234A6"/>
    <w:rsid w:val="0062412E"/>
    <w:rsid w:val="00624FBA"/>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2043"/>
    <w:rsid w:val="006325AF"/>
    <w:rsid w:val="0063284C"/>
    <w:rsid w:val="00632BD0"/>
    <w:rsid w:val="00632CC1"/>
    <w:rsid w:val="006335FF"/>
    <w:rsid w:val="00633697"/>
    <w:rsid w:val="00633E73"/>
    <w:rsid w:val="00634786"/>
    <w:rsid w:val="00634BF5"/>
    <w:rsid w:val="00634EEA"/>
    <w:rsid w:val="006357FD"/>
    <w:rsid w:val="006362D2"/>
    <w:rsid w:val="00636398"/>
    <w:rsid w:val="0063672F"/>
    <w:rsid w:val="006367D3"/>
    <w:rsid w:val="006368D3"/>
    <w:rsid w:val="006369E9"/>
    <w:rsid w:val="00637413"/>
    <w:rsid w:val="006377EC"/>
    <w:rsid w:val="00637AAE"/>
    <w:rsid w:val="00637F2C"/>
    <w:rsid w:val="00640E32"/>
    <w:rsid w:val="00640F0A"/>
    <w:rsid w:val="0064151F"/>
    <w:rsid w:val="00641533"/>
    <w:rsid w:val="006415B3"/>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512F"/>
    <w:rsid w:val="00645482"/>
    <w:rsid w:val="00645C2B"/>
    <w:rsid w:val="00645D49"/>
    <w:rsid w:val="00645E2E"/>
    <w:rsid w:val="0064624E"/>
    <w:rsid w:val="00646703"/>
    <w:rsid w:val="00646A44"/>
    <w:rsid w:val="00646E7E"/>
    <w:rsid w:val="00647435"/>
    <w:rsid w:val="006477F5"/>
    <w:rsid w:val="00650A63"/>
    <w:rsid w:val="00650AB9"/>
    <w:rsid w:val="00650C80"/>
    <w:rsid w:val="00650EA2"/>
    <w:rsid w:val="0065127D"/>
    <w:rsid w:val="00651FB6"/>
    <w:rsid w:val="006524D2"/>
    <w:rsid w:val="00652807"/>
    <w:rsid w:val="00652CED"/>
    <w:rsid w:val="00653266"/>
    <w:rsid w:val="006533E6"/>
    <w:rsid w:val="006538FC"/>
    <w:rsid w:val="00653E2C"/>
    <w:rsid w:val="00653FB4"/>
    <w:rsid w:val="00654420"/>
    <w:rsid w:val="00655733"/>
    <w:rsid w:val="00655ACD"/>
    <w:rsid w:val="00655CAD"/>
    <w:rsid w:val="00655CF7"/>
    <w:rsid w:val="00655D5A"/>
    <w:rsid w:val="00655FBD"/>
    <w:rsid w:val="00656332"/>
    <w:rsid w:val="00656776"/>
    <w:rsid w:val="00656A92"/>
    <w:rsid w:val="00656D4F"/>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3B9F"/>
    <w:rsid w:val="006643AB"/>
    <w:rsid w:val="00664543"/>
    <w:rsid w:val="00664E1D"/>
    <w:rsid w:val="006655EE"/>
    <w:rsid w:val="00667ECC"/>
    <w:rsid w:val="00667EE7"/>
    <w:rsid w:val="00670922"/>
    <w:rsid w:val="00670BE1"/>
    <w:rsid w:val="00670E64"/>
    <w:rsid w:val="00670F34"/>
    <w:rsid w:val="0067122C"/>
    <w:rsid w:val="0067129B"/>
    <w:rsid w:val="00671DC9"/>
    <w:rsid w:val="00671E18"/>
    <w:rsid w:val="00671E79"/>
    <w:rsid w:val="0067218F"/>
    <w:rsid w:val="006726A3"/>
    <w:rsid w:val="00672BAF"/>
    <w:rsid w:val="00672F01"/>
    <w:rsid w:val="00673784"/>
    <w:rsid w:val="00673B0F"/>
    <w:rsid w:val="00673EE5"/>
    <w:rsid w:val="006741F2"/>
    <w:rsid w:val="0067421C"/>
    <w:rsid w:val="00674CC3"/>
    <w:rsid w:val="0067586E"/>
    <w:rsid w:val="00675C72"/>
    <w:rsid w:val="00675D32"/>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29E0"/>
    <w:rsid w:val="006830A2"/>
    <w:rsid w:val="00683A3B"/>
    <w:rsid w:val="00683DDD"/>
    <w:rsid w:val="00683F92"/>
    <w:rsid w:val="00684179"/>
    <w:rsid w:val="00684721"/>
    <w:rsid w:val="0068481C"/>
    <w:rsid w:val="00684C3C"/>
    <w:rsid w:val="00684C61"/>
    <w:rsid w:val="00685569"/>
    <w:rsid w:val="0068587B"/>
    <w:rsid w:val="00685EAF"/>
    <w:rsid w:val="00685F6F"/>
    <w:rsid w:val="0068608B"/>
    <w:rsid w:val="006867A6"/>
    <w:rsid w:val="00686917"/>
    <w:rsid w:val="00686A87"/>
    <w:rsid w:val="006874C8"/>
    <w:rsid w:val="006878E0"/>
    <w:rsid w:val="006906DB"/>
    <w:rsid w:val="00690A8B"/>
    <w:rsid w:val="00691839"/>
    <w:rsid w:val="00691A2E"/>
    <w:rsid w:val="00691AEE"/>
    <w:rsid w:val="00691D00"/>
    <w:rsid w:val="00692171"/>
    <w:rsid w:val="006921F6"/>
    <w:rsid w:val="006929B2"/>
    <w:rsid w:val="00692C29"/>
    <w:rsid w:val="00692D04"/>
    <w:rsid w:val="00692E40"/>
    <w:rsid w:val="006931AC"/>
    <w:rsid w:val="00694727"/>
    <w:rsid w:val="00694C87"/>
    <w:rsid w:val="00694E1E"/>
    <w:rsid w:val="0069594C"/>
    <w:rsid w:val="00695A30"/>
    <w:rsid w:val="00695C71"/>
    <w:rsid w:val="00695DC4"/>
    <w:rsid w:val="00695FC2"/>
    <w:rsid w:val="006962FB"/>
    <w:rsid w:val="00696949"/>
    <w:rsid w:val="00696C10"/>
    <w:rsid w:val="00697052"/>
    <w:rsid w:val="00697530"/>
    <w:rsid w:val="00697F2A"/>
    <w:rsid w:val="006A06B2"/>
    <w:rsid w:val="006A0E56"/>
    <w:rsid w:val="006A0ECE"/>
    <w:rsid w:val="006A180A"/>
    <w:rsid w:val="006A2F5F"/>
    <w:rsid w:val="006A325E"/>
    <w:rsid w:val="006A46FB"/>
    <w:rsid w:val="006A4C1F"/>
    <w:rsid w:val="006A52D5"/>
    <w:rsid w:val="006A5382"/>
    <w:rsid w:val="006A539D"/>
    <w:rsid w:val="006A586C"/>
    <w:rsid w:val="006A5E28"/>
    <w:rsid w:val="006A613C"/>
    <w:rsid w:val="006A6555"/>
    <w:rsid w:val="006A6789"/>
    <w:rsid w:val="006A697B"/>
    <w:rsid w:val="006A6EEA"/>
    <w:rsid w:val="006A712C"/>
    <w:rsid w:val="006A78F3"/>
    <w:rsid w:val="006A7972"/>
    <w:rsid w:val="006A7AFF"/>
    <w:rsid w:val="006B0090"/>
    <w:rsid w:val="006B040B"/>
    <w:rsid w:val="006B077A"/>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E97"/>
    <w:rsid w:val="006B70C9"/>
    <w:rsid w:val="006B7277"/>
    <w:rsid w:val="006B7F40"/>
    <w:rsid w:val="006C03B8"/>
    <w:rsid w:val="006C15BC"/>
    <w:rsid w:val="006C17AD"/>
    <w:rsid w:val="006C29D7"/>
    <w:rsid w:val="006C2D02"/>
    <w:rsid w:val="006C32F5"/>
    <w:rsid w:val="006C3820"/>
    <w:rsid w:val="006C385B"/>
    <w:rsid w:val="006C3BFD"/>
    <w:rsid w:val="006C405C"/>
    <w:rsid w:val="006C47E5"/>
    <w:rsid w:val="006C4E5C"/>
    <w:rsid w:val="006C545C"/>
    <w:rsid w:val="006C5561"/>
    <w:rsid w:val="006C5686"/>
    <w:rsid w:val="006C58DF"/>
    <w:rsid w:val="006C59FF"/>
    <w:rsid w:val="006C5B25"/>
    <w:rsid w:val="006C5EC9"/>
    <w:rsid w:val="006C6059"/>
    <w:rsid w:val="006C65D0"/>
    <w:rsid w:val="006C7522"/>
    <w:rsid w:val="006D043A"/>
    <w:rsid w:val="006D0AF4"/>
    <w:rsid w:val="006D0EAA"/>
    <w:rsid w:val="006D0EF3"/>
    <w:rsid w:val="006D139D"/>
    <w:rsid w:val="006D13E5"/>
    <w:rsid w:val="006D1544"/>
    <w:rsid w:val="006D157E"/>
    <w:rsid w:val="006D1B49"/>
    <w:rsid w:val="006D305F"/>
    <w:rsid w:val="006D34BA"/>
    <w:rsid w:val="006D351A"/>
    <w:rsid w:val="006D44A2"/>
    <w:rsid w:val="006D4C5B"/>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B"/>
    <w:rsid w:val="006E7E11"/>
    <w:rsid w:val="006F028F"/>
    <w:rsid w:val="006F0CF9"/>
    <w:rsid w:val="006F0D29"/>
    <w:rsid w:val="006F0E91"/>
    <w:rsid w:val="006F1B70"/>
    <w:rsid w:val="006F2018"/>
    <w:rsid w:val="006F2504"/>
    <w:rsid w:val="006F3141"/>
    <w:rsid w:val="006F341D"/>
    <w:rsid w:val="006F370B"/>
    <w:rsid w:val="006F3B3A"/>
    <w:rsid w:val="006F4088"/>
    <w:rsid w:val="006F43CD"/>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9AB"/>
    <w:rsid w:val="00701A05"/>
    <w:rsid w:val="00701CC8"/>
    <w:rsid w:val="00702402"/>
    <w:rsid w:val="007025D6"/>
    <w:rsid w:val="007028CD"/>
    <w:rsid w:val="00703123"/>
    <w:rsid w:val="0070346E"/>
    <w:rsid w:val="0070355D"/>
    <w:rsid w:val="00703660"/>
    <w:rsid w:val="00704647"/>
    <w:rsid w:val="00704736"/>
    <w:rsid w:val="00704EDB"/>
    <w:rsid w:val="0070511A"/>
    <w:rsid w:val="00705BC2"/>
    <w:rsid w:val="00705F8A"/>
    <w:rsid w:val="00706101"/>
    <w:rsid w:val="0070666D"/>
    <w:rsid w:val="00706B8A"/>
    <w:rsid w:val="00706DF5"/>
    <w:rsid w:val="00706FAA"/>
    <w:rsid w:val="0070766F"/>
    <w:rsid w:val="007079B4"/>
    <w:rsid w:val="00707ADF"/>
    <w:rsid w:val="00707D61"/>
    <w:rsid w:val="00710185"/>
    <w:rsid w:val="007104E3"/>
    <w:rsid w:val="00710EB0"/>
    <w:rsid w:val="0071151B"/>
    <w:rsid w:val="007118CA"/>
    <w:rsid w:val="00711D31"/>
    <w:rsid w:val="00711FB8"/>
    <w:rsid w:val="00712287"/>
    <w:rsid w:val="00712772"/>
    <w:rsid w:val="00712C81"/>
    <w:rsid w:val="007136DE"/>
    <w:rsid w:val="00713A02"/>
    <w:rsid w:val="00713CF5"/>
    <w:rsid w:val="007140A8"/>
    <w:rsid w:val="007146F0"/>
    <w:rsid w:val="00714750"/>
    <w:rsid w:val="007148D3"/>
    <w:rsid w:val="0071551B"/>
    <w:rsid w:val="00715638"/>
    <w:rsid w:val="00715A32"/>
    <w:rsid w:val="00715B9A"/>
    <w:rsid w:val="00715C07"/>
    <w:rsid w:val="00715E2B"/>
    <w:rsid w:val="0071600C"/>
    <w:rsid w:val="007161DA"/>
    <w:rsid w:val="007163B5"/>
    <w:rsid w:val="007171A3"/>
    <w:rsid w:val="00717413"/>
    <w:rsid w:val="0072006A"/>
    <w:rsid w:val="00720148"/>
    <w:rsid w:val="00720787"/>
    <w:rsid w:val="00720CB6"/>
    <w:rsid w:val="00720E70"/>
    <w:rsid w:val="00721E95"/>
    <w:rsid w:val="007223A7"/>
    <w:rsid w:val="007227FA"/>
    <w:rsid w:val="00723001"/>
    <w:rsid w:val="00723FD5"/>
    <w:rsid w:val="007245A0"/>
    <w:rsid w:val="00724649"/>
    <w:rsid w:val="00724AE1"/>
    <w:rsid w:val="007250FA"/>
    <w:rsid w:val="00725161"/>
    <w:rsid w:val="007251FF"/>
    <w:rsid w:val="00725300"/>
    <w:rsid w:val="00725B07"/>
    <w:rsid w:val="007262C2"/>
    <w:rsid w:val="007267C6"/>
    <w:rsid w:val="0072685A"/>
    <w:rsid w:val="00726EA6"/>
    <w:rsid w:val="00727208"/>
    <w:rsid w:val="00727299"/>
    <w:rsid w:val="00727680"/>
    <w:rsid w:val="00727D2C"/>
    <w:rsid w:val="0073054C"/>
    <w:rsid w:val="00730B11"/>
    <w:rsid w:val="00730C7D"/>
    <w:rsid w:val="00731066"/>
    <w:rsid w:val="0073190B"/>
    <w:rsid w:val="00731A6F"/>
    <w:rsid w:val="00731F6D"/>
    <w:rsid w:val="00732392"/>
    <w:rsid w:val="00733553"/>
    <w:rsid w:val="00733D70"/>
    <w:rsid w:val="007342C6"/>
    <w:rsid w:val="007348B1"/>
    <w:rsid w:val="00734E42"/>
    <w:rsid w:val="00734FCD"/>
    <w:rsid w:val="0073580E"/>
    <w:rsid w:val="007358C2"/>
    <w:rsid w:val="00736143"/>
    <w:rsid w:val="007362A6"/>
    <w:rsid w:val="007362DB"/>
    <w:rsid w:val="00736AA2"/>
    <w:rsid w:val="00736D7D"/>
    <w:rsid w:val="007374F9"/>
    <w:rsid w:val="00737564"/>
    <w:rsid w:val="00737DF8"/>
    <w:rsid w:val="00737FFB"/>
    <w:rsid w:val="0074030B"/>
    <w:rsid w:val="007403B3"/>
    <w:rsid w:val="007405F2"/>
    <w:rsid w:val="0074063A"/>
    <w:rsid w:val="00740AD9"/>
    <w:rsid w:val="00740E58"/>
    <w:rsid w:val="007412BA"/>
    <w:rsid w:val="00741368"/>
    <w:rsid w:val="00742465"/>
    <w:rsid w:val="007427AE"/>
    <w:rsid w:val="007433B5"/>
    <w:rsid w:val="00743823"/>
    <w:rsid w:val="0074420A"/>
    <w:rsid w:val="007445A0"/>
    <w:rsid w:val="00744D12"/>
    <w:rsid w:val="007451E7"/>
    <w:rsid w:val="0074524B"/>
    <w:rsid w:val="0074545D"/>
    <w:rsid w:val="00745C5C"/>
    <w:rsid w:val="00746608"/>
    <w:rsid w:val="00746CE2"/>
    <w:rsid w:val="00746EAC"/>
    <w:rsid w:val="007471D5"/>
    <w:rsid w:val="007474A3"/>
    <w:rsid w:val="00747D8B"/>
    <w:rsid w:val="00751228"/>
    <w:rsid w:val="007528CF"/>
    <w:rsid w:val="00752C50"/>
    <w:rsid w:val="007540AD"/>
    <w:rsid w:val="007543CB"/>
    <w:rsid w:val="00755316"/>
    <w:rsid w:val="00755528"/>
    <w:rsid w:val="00755EC7"/>
    <w:rsid w:val="00756078"/>
    <w:rsid w:val="0075672B"/>
    <w:rsid w:val="00756F2A"/>
    <w:rsid w:val="007571E1"/>
    <w:rsid w:val="007575D7"/>
    <w:rsid w:val="00757F5E"/>
    <w:rsid w:val="007602E4"/>
    <w:rsid w:val="007604B2"/>
    <w:rsid w:val="00760C05"/>
    <w:rsid w:val="00761501"/>
    <w:rsid w:val="007619D7"/>
    <w:rsid w:val="00761C8C"/>
    <w:rsid w:val="007623FB"/>
    <w:rsid w:val="0076319A"/>
    <w:rsid w:val="00763B30"/>
    <w:rsid w:val="00763ED2"/>
    <w:rsid w:val="00764724"/>
    <w:rsid w:val="00765281"/>
    <w:rsid w:val="00765492"/>
    <w:rsid w:val="00766BAD"/>
    <w:rsid w:val="00770099"/>
    <w:rsid w:val="00770226"/>
    <w:rsid w:val="00771706"/>
    <w:rsid w:val="00771AA0"/>
    <w:rsid w:val="0077213F"/>
    <w:rsid w:val="007722BD"/>
    <w:rsid w:val="007726A1"/>
    <w:rsid w:val="007729F8"/>
    <w:rsid w:val="00772C20"/>
    <w:rsid w:val="007731AF"/>
    <w:rsid w:val="007731FC"/>
    <w:rsid w:val="00773A66"/>
    <w:rsid w:val="00773FB6"/>
    <w:rsid w:val="00774331"/>
    <w:rsid w:val="00774BD6"/>
    <w:rsid w:val="00774CC1"/>
    <w:rsid w:val="00774E1B"/>
    <w:rsid w:val="007750D5"/>
    <w:rsid w:val="007755F2"/>
    <w:rsid w:val="007756F8"/>
    <w:rsid w:val="00775856"/>
    <w:rsid w:val="007758EB"/>
    <w:rsid w:val="00775A76"/>
    <w:rsid w:val="00775C41"/>
    <w:rsid w:val="007768B6"/>
    <w:rsid w:val="00776971"/>
    <w:rsid w:val="00776B09"/>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490"/>
    <w:rsid w:val="0078563C"/>
    <w:rsid w:val="00785863"/>
    <w:rsid w:val="00785889"/>
    <w:rsid w:val="00785D29"/>
    <w:rsid w:val="007866D5"/>
    <w:rsid w:val="00786E64"/>
    <w:rsid w:val="00786ECC"/>
    <w:rsid w:val="00786EF1"/>
    <w:rsid w:val="00787850"/>
    <w:rsid w:val="00791177"/>
    <w:rsid w:val="0079128B"/>
    <w:rsid w:val="00791307"/>
    <w:rsid w:val="00791A2B"/>
    <w:rsid w:val="007925EA"/>
    <w:rsid w:val="00792975"/>
    <w:rsid w:val="007929C8"/>
    <w:rsid w:val="007931DE"/>
    <w:rsid w:val="00793339"/>
    <w:rsid w:val="0079357F"/>
    <w:rsid w:val="007938D6"/>
    <w:rsid w:val="00793CD8"/>
    <w:rsid w:val="007942F8"/>
    <w:rsid w:val="00794596"/>
    <w:rsid w:val="00794BA7"/>
    <w:rsid w:val="00794C40"/>
    <w:rsid w:val="00794E4D"/>
    <w:rsid w:val="007957B1"/>
    <w:rsid w:val="00795C73"/>
    <w:rsid w:val="00795C92"/>
    <w:rsid w:val="00796209"/>
    <w:rsid w:val="00797750"/>
    <w:rsid w:val="00797AFF"/>
    <w:rsid w:val="00797D03"/>
    <w:rsid w:val="00797D42"/>
    <w:rsid w:val="007A0239"/>
    <w:rsid w:val="007A0313"/>
    <w:rsid w:val="007A0459"/>
    <w:rsid w:val="007A0E6E"/>
    <w:rsid w:val="007A1CB3"/>
    <w:rsid w:val="007A23F2"/>
    <w:rsid w:val="007A2553"/>
    <w:rsid w:val="007A2677"/>
    <w:rsid w:val="007A27AD"/>
    <w:rsid w:val="007A27AE"/>
    <w:rsid w:val="007A2B65"/>
    <w:rsid w:val="007A306F"/>
    <w:rsid w:val="007A3EBF"/>
    <w:rsid w:val="007A406C"/>
    <w:rsid w:val="007A43A6"/>
    <w:rsid w:val="007A57A2"/>
    <w:rsid w:val="007A58A6"/>
    <w:rsid w:val="007A5B5A"/>
    <w:rsid w:val="007A5EED"/>
    <w:rsid w:val="007A61D2"/>
    <w:rsid w:val="007A6261"/>
    <w:rsid w:val="007A6495"/>
    <w:rsid w:val="007A64AE"/>
    <w:rsid w:val="007A6F2F"/>
    <w:rsid w:val="007A7053"/>
    <w:rsid w:val="007A728F"/>
    <w:rsid w:val="007A7673"/>
    <w:rsid w:val="007B080A"/>
    <w:rsid w:val="007B127E"/>
    <w:rsid w:val="007B2928"/>
    <w:rsid w:val="007B29DB"/>
    <w:rsid w:val="007B30D1"/>
    <w:rsid w:val="007B35ED"/>
    <w:rsid w:val="007B3D2D"/>
    <w:rsid w:val="007B437F"/>
    <w:rsid w:val="007B464A"/>
    <w:rsid w:val="007B485F"/>
    <w:rsid w:val="007B50AE"/>
    <w:rsid w:val="007B51DF"/>
    <w:rsid w:val="007B5C47"/>
    <w:rsid w:val="007B6B74"/>
    <w:rsid w:val="007B75D5"/>
    <w:rsid w:val="007B777C"/>
    <w:rsid w:val="007B7875"/>
    <w:rsid w:val="007C0476"/>
    <w:rsid w:val="007C05DD"/>
    <w:rsid w:val="007C0745"/>
    <w:rsid w:val="007C13CB"/>
    <w:rsid w:val="007C16B6"/>
    <w:rsid w:val="007C19C1"/>
    <w:rsid w:val="007C21DD"/>
    <w:rsid w:val="007C22DA"/>
    <w:rsid w:val="007C255A"/>
    <w:rsid w:val="007C2568"/>
    <w:rsid w:val="007C28B9"/>
    <w:rsid w:val="007C2B96"/>
    <w:rsid w:val="007C2E46"/>
    <w:rsid w:val="007C3D18"/>
    <w:rsid w:val="007C459E"/>
    <w:rsid w:val="007C485A"/>
    <w:rsid w:val="007C4951"/>
    <w:rsid w:val="007C4B39"/>
    <w:rsid w:val="007C60BF"/>
    <w:rsid w:val="007C61AB"/>
    <w:rsid w:val="007C69D4"/>
    <w:rsid w:val="007C6A07"/>
    <w:rsid w:val="007C7280"/>
    <w:rsid w:val="007C75A1"/>
    <w:rsid w:val="007C77A5"/>
    <w:rsid w:val="007D0217"/>
    <w:rsid w:val="007D0245"/>
    <w:rsid w:val="007D04E5"/>
    <w:rsid w:val="007D06F3"/>
    <w:rsid w:val="007D08CC"/>
    <w:rsid w:val="007D0F68"/>
    <w:rsid w:val="007D10F1"/>
    <w:rsid w:val="007D131A"/>
    <w:rsid w:val="007D1E22"/>
    <w:rsid w:val="007D1EFD"/>
    <w:rsid w:val="007D261C"/>
    <w:rsid w:val="007D28AC"/>
    <w:rsid w:val="007D2942"/>
    <w:rsid w:val="007D5247"/>
    <w:rsid w:val="007D565E"/>
    <w:rsid w:val="007D5809"/>
    <w:rsid w:val="007D5901"/>
    <w:rsid w:val="007D5C39"/>
    <w:rsid w:val="007D5CC9"/>
    <w:rsid w:val="007D5F47"/>
    <w:rsid w:val="007D6142"/>
    <w:rsid w:val="007D6354"/>
    <w:rsid w:val="007D6440"/>
    <w:rsid w:val="007D65F7"/>
    <w:rsid w:val="007D6C7C"/>
    <w:rsid w:val="007D6F7C"/>
    <w:rsid w:val="007D7114"/>
    <w:rsid w:val="007D7526"/>
    <w:rsid w:val="007E0D6D"/>
    <w:rsid w:val="007E1CEB"/>
    <w:rsid w:val="007E252D"/>
    <w:rsid w:val="007E2A0C"/>
    <w:rsid w:val="007E2FA0"/>
    <w:rsid w:val="007E3957"/>
    <w:rsid w:val="007E3DAE"/>
    <w:rsid w:val="007E3EF5"/>
    <w:rsid w:val="007E4461"/>
    <w:rsid w:val="007E4610"/>
    <w:rsid w:val="007E4715"/>
    <w:rsid w:val="007E4D98"/>
    <w:rsid w:val="007E4E18"/>
    <w:rsid w:val="007E505B"/>
    <w:rsid w:val="007E533C"/>
    <w:rsid w:val="007E53BD"/>
    <w:rsid w:val="007E5AC5"/>
    <w:rsid w:val="007E7091"/>
    <w:rsid w:val="007E7475"/>
    <w:rsid w:val="007F0661"/>
    <w:rsid w:val="007F0BF4"/>
    <w:rsid w:val="007F12B6"/>
    <w:rsid w:val="007F142E"/>
    <w:rsid w:val="007F1726"/>
    <w:rsid w:val="007F1FEA"/>
    <w:rsid w:val="007F2363"/>
    <w:rsid w:val="007F35D6"/>
    <w:rsid w:val="007F3F4A"/>
    <w:rsid w:val="007F4904"/>
    <w:rsid w:val="007F49F7"/>
    <w:rsid w:val="007F4F6C"/>
    <w:rsid w:val="007F56AE"/>
    <w:rsid w:val="007F5988"/>
    <w:rsid w:val="007F5DEB"/>
    <w:rsid w:val="007F7F41"/>
    <w:rsid w:val="0080009E"/>
    <w:rsid w:val="0080051C"/>
    <w:rsid w:val="0080079E"/>
    <w:rsid w:val="008008A2"/>
    <w:rsid w:val="00800A4C"/>
    <w:rsid w:val="00801562"/>
    <w:rsid w:val="0080187F"/>
    <w:rsid w:val="00801CC4"/>
    <w:rsid w:val="0080236B"/>
    <w:rsid w:val="0080253D"/>
    <w:rsid w:val="00802DEB"/>
    <w:rsid w:val="0080325D"/>
    <w:rsid w:val="00803546"/>
    <w:rsid w:val="008036C5"/>
    <w:rsid w:val="00803ADC"/>
    <w:rsid w:val="00803FAE"/>
    <w:rsid w:val="0080428B"/>
    <w:rsid w:val="008045FE"/>
    <w:rsid w:val="00805143"/>
    <w:rsid w:val="008052C1"/>
    <w:rsid w:val="008055CB"/>
    <w:rsid w:val="00805626"/>
    <w:rsid w:val="00805927"/>
    <w:rsid w:val="0080605F"/>
    <w:rsid w:val="00807786"/>
    <w:rsid w:val="008101B0"/>
    <w:rsid w:val="008103DD"/>
    <w:rsid w:val="008115C7"/>
    <w:rsid w:val="00811A61"/>
    <w:rsid w:val="00811D79"/>
    <w:rsid w:val="00811F9B"/>
    <w:rsid w:val="00811FCB"/>
    <w:rsid w:val="008121DA"/>
    <w:rsid w:val="008125BB"/>
    <w:rsid w:val="008129EC"/>
    <w:rsid w:val="00812B68"/>
    <w:rsid w:val="00812CE9"/>
    <w:rsid w:val="0081333C"/>
    <w:rsid w:val="00813D91"/>
    <w:rsid w:val="0081429F"/>
    <w:rsid w:val="008143BB"/>
    <w:rsid w:val="00814AD5"/>
    <w:rsid w:val="00814F7B"/>
    <w:rsid w:val="008154D0"/>
    <w:rsid w:val="00815681"/>
    <w:rsid w:val="008156D5"/>
    <w:rsid w:val="008158D6"/>
    <w:rsid w:val="00815979"/>
    <w:rsid w:val="0081598F"/>
    <w:rsid w:val="00816749"/>
    <w:rsid w:val="00816DAE"/>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3DC"/>
    <w:rsid w:val="00826A61"/>
    <w:rsid w:val="00826FF8"/>
    <w:rsid w:val="00827019"/>
    <w:rsid w:val="00827B85"/>
    <w:rsid w:val="00827CAB"/>
    <w:rsid w:val="00827D6F"/>
    <w:rsid w:val="00830321"/>
    <w:rsid w:val="00830677"/>
    <w:rsid w:val="00830E87"/>
    <w:rsid w:val="00831223"/>
    <w:rsid w:val="00831D61"/>
    <w:rsid w:val="0083207E"/>
    <w:rsid w:val="008326C1"/>
    <w:rsid w:val="008328DA"/>
    <w:rsid w:val="0083388B"/>
    <w:rsid w:val="0083391C"/>
    <w:rsid w:val="00833938"/>
    <w:rsid w:val="00834A19"/>
    <w:rsid w:val="00834C82"/>
    <w:rsid w:val="0083565C"/>
    <w:rsid w:val="00835837"/>
    <w:rsid w:val="008360D3"/>
    <w:rsid w:val="008376AC"/>
    <w:rsid w:val="0083778B"/>
    <w:rsid w:val="00840984"/>
    <w:rsid w:val="00840B9A"/>
    <w:rsid w:val="00840F75"/>
    <w:rsid w:val="00841446"/>
    <w:rsid w:val="008427B2"/>
    <w:rsid w:val="00842A83"/>
    <w:rsid w:val="00842B22"/>
    <w:rsid w:val="00842D01"/>
    <w:rsid w:val="00843815"/>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C3F"/>
    <w:rsid w:val="00851D99"/>
    <w:rsid w:val="0085231F"/>
    <w:rsid w:val="00852610"/>
    <w:rsid w:val="008528F2"/>
    <w:rsid w:val="008529CC"/>
    <w:rsid w:val="00852E25"/>
    <w:rsid w:val="00852F25"/>
    <w:rsid w:val="00853F72"/>
    <w:rsid w:val="00854599"/>
    <w:rsid w:val="0085465D"/>
    <w:rsid w:val="00854DF6"/>
    <w:rsid w:val="00855081"/>
    <w:rsid w:val="008554B2"/>
    <w:rsid w:val="0085639A"/>
    <w:rsid w:val="0085639C"/>
    <w:rsid w:val="00856476"/>
    <w:rsid w:val="0085648F"/>
    <w:rsid w:val="008568F5"/>
    <w:rsid w:val="00856911"/>
    <w:rsid w:val="008569B3"/>
    <w:rsid w:val="00857C50"/>
    <w:rsid w:val="008601DF"/>
    <w:rsid w:val="008607BE"/>
    <w:rsid w:val="0086099B"/>
    <w:rsid w:val="008610E0"/>
    <w:rsid w:val="0086143D"/>
    <w:rsid w:val="00861B66"/>
    <w:rsid w:val="00861D8C"/>
    <w:rsid w:val="0086242F"/>
    <w:rsid w:val="00862563"/>
    <w:rsid w:val="00862B9A"/>
    <w:rsid w:val="00863363"/>
    <w:rsid w:val="00863537"/>
    <w:rsid w:val="008635A4"/>
    <w:rsid w:val="008637D7"/>
    <w:rsid w:val="00863AF4"/>
    <w:rsid w:val="00863C5D"/>
    <w:rsid w:val="00863D0C"/>
    <w:rsid w:val="00863D38"/>
    <w:rsid w:val="0086425C"/>
    <w:rsid w:val="00864288"/>
    <w:rsid w:val="00864588"/>
    <w:rsid w:val="00864DC3"/>
    <w:rsid w:val="00865DBC"/>
    <w:rsid w:val="00865F3B"/>
    <w:rsid w:val="0086607D"/>
    <w:rsid w:val="008661D4"/>
    <w:rsid w:val="008669E1"/>
    <w:rsid w:val="00866E1D"/>
    <w:rsid w:val="008677EA"/>
    <w:rsid w:val="008677FD"/>
    <w:rsid w:val="00867981"/>
    <w:rsid w:val="00867B26"/>
    <w:rsid w:val="0087055F"/>
    <w:rsid w:val="008705D4"/>
    <w:rsid w:val="008706D4"/>
    <w:rsid w:val="00870786"/>
    <w:rsid w:val="00870D19"/>
    <w:rsid w:val="00870F0B"/>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B4D"/>
    <w:rsid w:val="00876C18"/>
    <w:rsid w:val="00877943"/>
    <w:rsid w:val="00877F18"/>
    <w:rsid w:val="008803A6"/>
    <w:rsid w:val="00880FCF"/>
    <w:rsid w:val="00881595"/>
    <w:rsid w:val="008819D5"/>
    <w:rsid w:val="00881CDD"/>
    <w:rsid w:val="00882349"/>
    <w:rsid w:val="008824E9"/>
    <w:rsid w:val="00883005"/>
    <w:rsid w:val="0088338C"/>
    <w:rsid w:val="008833F8"/>
    <w:rsid w:val="008839C6"/>
    <w:rsid w:val="00883E95"/>
    <w:rsid w:val="008846AC"/>
    <w:rsid w:val="008847E4"/>
    <w:rsid w:val="008848F9"/>
    <w:rsid w:val="00886D00"/>
    <w:rsid w:val="00886D44"/>
    <w:rsid w:val="00886F61"/>
    <w:rsid w:val="00887859"/>
    <w:rsid w:val="00887A15"/>
    <w:rsid w:val="00887B43"/>
    <w:rsid w:val="00890526"/>
    <w:rsid w:val="008907CA"/>
    <w:rsid w:val="00891245"/>
    <w:rsid w:val="008913FE"/>
    <w:rsid w:val="00891DA1"/>
    <w:rsid w:val="00892CFF"/>
    <w:rsid w:val="008933A6"/>
    <w:rsid w:val="0089347C"/>
    <w:rsid w:val="00893E80"/>
    <w:rsid w:val="008947E4"/>
    <w:rsid w:val="00894A88"/>
    <w:rsid w:val="00895310"/>
    <w:rsid w:val="00895386"/>
    <w:rsid w:val="00896985"/>
    <w:rsid w:val="00896998"/>
    <w:rsid w:val="0089757A"/>
    <w:rsid w:val="008A0210"/>
    <w:rsid w:val="008A08E0"/>
    <w:rsid w:val="008A0B24"/>
    <w:rsid w:val="008A0B9C"/>
    <w:rsid w:val="008A14EB"/>
    <w:rsid w:val="008A166F"/>
    <w:rsid w:val="008A1CD7"/>
    <w:rsid w:val="008A21FF"/>
    <w:rsid w:val="008A2698"/>
    <w:rsid w:val="008A2B4B"/>
    <w:rsid w:val="008A2CE2"/>
    <w:rsid w:val="008A30AC"/>
    <w:rsid w:val="008A30BD"/>
    <w:rsid w:val="008A378C"/>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7189"/>
    <w:rsid w:val="008A76D3"/>
    <w:rsid w:val="008A77D8"/>
    <w:rsid w:val="008A7F2F"/>
    <w:rsid w:val="008B0483"/>
    <w:rsid w:val="008B120C"/>
    <w:rsid w:val="008B1CAC"/>
    <w:rsid w:val="008B2932"/>
    <w:rsid w:val="008B311C"/>
    <w:rsid w:val="008B45A3"/>
    <w:rsid w:val="008B4D4B"/>
    <w:rsid w:val="008B5058"/>
    <w:rsid w:val="008B5156"/>
    <w:rsid w:val="008B51A0"/>
    <w:rsid w:val="008B5416"/>
    <w:rsid w:val="008B592A"/>
    <w:rsid w:val="008B5D1A"/>
    <w:rsid w:val="008B6276"/>
    <w:rsid w:val="008B6703"/>
    <w:rsid w:val="008B6A55"/>
    <w:rsid w:val="008B6E30"/>
    <w:rsid w:val="008B7248"/>
    <w:rsid w:val="008B7465"/>
    <w:rsid w:val="008B7758"/>
    <w:rsid w:val="008B7926"/>
    <w:rsid w:val="008B7B5C"/>
    <w:rsid w:val="008C035B"/>
    <w:rsid w:val="008C03F0"/>
    <w:rsid w:val="008C081A"/>
    <w:rsid w:val="008C08D7"/>
    <w:rsid w:val="008C0C99"/>
    <w:rsid w:val="008C10C9"/>
    <w:rsid w:val="008C1A38"/>
    <w:rsid w:val="008C1C27"/>
    <w:rsid w:val="008C1F0E"/>
    <w:rsid w:val="008C1FC4"/>
    <w:rsid w:val="008C2017"/>
    <w:rsid w:val="008C2F00"/>
    <w:rsid w:val="008C31C0"/>
    <w:rsid w:val="008C3A3B"/>
    <w:rsid w:val="008C3D46"/>
    <w:rsid w:val="008C4362"/>
    <w:rsid w:val="008C48F8"/>
    <w:rsid w:val="008C4958"/>
    <w:rsid w:val="008C4BAA"/>
    <w:rsid w:val="008C4D22"/>
    <w:rsid w:val="008C4F01"/>
    <w:rsid w:val="008C5365"/>
    <w:rsid w:val="008C636D"/>
    <w:rsid w:val="008C679E"/>
    <w:rsid w:val="008C6AE8"/>
    <w:rsid w:val="008C6E50"/>
    <w:rsid w:val="008C6EA8"/>
    <w:rsid w:val="008C74AC"/>
    <w:rsid w:val="008C7573"/>
    <w:rsid w:val="008C7964"/>
    <w:rsid w:val="008C7D4E"/>
    <w:rsid w:val="008C7F2C"/>
    <w:rsid w:val="008C7F46"/>
    <w:rsid w:val="008D0AEE"/>
    <w:rsid w:val="008D114A"/>
    <w:rsid w:val="008D13F8"/>
    <w:rsid w:val="008D1742"/>
    <w:rsid w:val="008D19AA"/>
    <w:rsid w:val="008D1FC0"/>
    <w:rsid w:val="008D224C"/>
    <w:rsid w:val="008D297E"/>
    <w:rsid w:val="008D2E1D"/>
    <w:rsid w:val="008D2EBF"/>
    <w:rsid w:val="008D3299"/>
    <w:rsid w:val="008D34F1"/>
    <w:rsid w:val="008D39D8"/>
    <w:rsid w:val="008D3F41"/>
    <w:rsid w:val="008D4FAD"/>
    <w:rsid w:val="008D517C"/>
    <w:rsid w:val="008D5DA9"/>
    <w:rsid w:val="008D680E"/>
    <w:rsid w:val="008D6D1A"/>
    <w:rsid w:val="008D708C"/>
    <w:rsid w:val="008D74F1"/>
    <w:rsid w:val="008D7AD4"/>
    <w:rsid w:val="008E07F9"/>
    <w:rsid w:val="008E0927"/>
    <w:rsid w:val="008E0A94"/>
    <w:rsid w:val="008E0DC8"/>
    <w:rsid w:val="008E0E1F"/>
    <w:rsid w:val="008E10C0"/>
    <w:rsid w:val="008E1909"/>
    <w:rsid w:val="008E1C1E"/>
    <w:rsid w:val="008E2517"/>
    <w:rsid w:val="008E2A65"/>
    <w:rsid w:val="008E2E3A"/>
    <w:rsid w:val="008E2E80"/>
    <w:rsid w:val="008E30B6"/>
    <w:rsid w:val="008E33E0"/>
    <w:rsid w:val="008E34F5"/>
    <w:rsid w:val="008E3C1B"/>
    <w:rsid w:val="008E3E1F"/>
    <w:rsid w:val="008E436E"/>
    <w:rsid w:val="008E4783"/>
    <w:rsid w:val="008E4DF6"/>
    <w:rsid w:val="008E4E82"/>
    <w:rsid w:val="008E548A"/>
    <w:rsid w:val="008E54CF"/>
    <w:rsid w:val="008E5CBD"/>
    <w:rsid w:val="008E5E7C"/>
    <w:rsid w:val="008E61F0"/>
    <w:rsid w:val="008E6321"/>
    <w:rsid w:val="008E64C2"/>
    <w:rsid w:val="008E6697"/>
    <w:rsid w:val="008E6D79"/>
    <w:rsid w:val="008E6E06"/>
    <w:rsid w:val="008E6E68"/>
    <w:rsid w:val="008E715E"/>
    <w:rsid w:val="008E75BD"/>
    <w:rsid w:val="008E781E"/>
    <w:rsid w:val="008E7821"/>
    <w:rsid w:val="008E7ABB"/>
    <w:rsid w:val="008F0212"/>
    <w:rsid w:val="008F0A25"/>
    <w:rsid w:val="008F197A"/>
    <w:rsid w:val="008F19BC"/>
    <w:rsid w:val="008F1EAB"/>
    <w:rsid w:val="008F205C"/>
    <w:rsid w:val="008F21F5"/>
    <w:rsid w:val="008F2E6C"/>
    <w:rsid w:val="008F33DC"/>
    <w:rsid w:val="008F37D2"/>
    <w:rsid w:val="008F4050"/>
    <w:rsid w:val="008F44FB"/>
    <w:rsid w:val="008F477F"/>
    <w:rsid w:val="008F53D0"/>
    <w:rsid w:val="008F53F4"/>
    <w:rsid w:val="008F6075"/>
    <w:rsid w:val="008F6796"/>
    <w:rsid w:val="008F6BDC"/>
    <w:rsid w:val="008F6F19"/>
    <w:rsid w:val="008F71D4"/>
    <w:rsid w:val="008F7209"/>
    <w:rsid w:val="008F7390"/>
    <w:rsid w:val="00900CA0"/>
    <w:rsid w:val="0090151D"/>
    <w:rsid w:val="009015A5"/>
    <w:rsid w:val="00902491"/>
    <w:rsid w:val="00902BDA"/>
    <w:rsid w:val="00902E62"/>
    <w:rsid w:val="0090336B"/>
    <w:rsid w:val="009034EF"/>
    <w:rsid w:val="00903880"/>
    <w:rsid w:val="009039E4"/>
    <w:rsid w:val="00903AB3"/>
    <w:rsid w:val="00903F57"/>
    <w:rsid w:val="00904602"/>
    <w:rsid w:val="00904F5D"/>
    <w:rsid w:val="00905214"/>
    <w:rsid w:val="00905285"/>
    <w:rsid w:val="009053AA"/>
    <w:rsid w:val="00905561"/>
    <w:rsid w:val="00906401"/>
    <w:rsid w:val="00906431"/>
    <w:rsid w:val="00906481"/>
    <w:rsid w:val="00906939"/>
    <w:rsid w:val="00906A8B"/>
    <w:rsid w:val="00906C12"/>
    <w:rsid w:val="00906F64"/>
    <w:rsid w:val="00907F25"/>
    <w:rsid w:val="00907F4E"/>
    <w:rsid w:val="00910390"/>
    <w:rsid w:val="0091074F"/>
    <w:rsid w:val="00910B7D"/>
    <w:rsid w:val="009110E8"/>
    <w:rsid w:val="009114D3"/>
    <w:rsid w:val="00911C07"/>
    <w:rsid w:val="00911DFB"/>
    <w:rsid w:val="00911F5B"/>
    <w:rsid w:val="009121B5"/>
    <w:rsid w:val="009125E0"/>
    <w:rsid w:val="00912867"/>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ED1"/>
    <w:rsid w:val="00916FCC"/>
    <w:rsid w:val="00917191"/>
    <w:rsid w:val="00917956"/>
    <w:rsid w:val="00917CE9"/>
    <w:rsid w:val="00917E2D"/>
    <w:rsid w:val="0092027E"/>
    <w:rsid w:val="00920A5F"/>
    <w:rsid w:val="00920BF2"/>
    <w:rsid w:val="0092137F"/>
    <w:rsid w:val="00921FE6"/>
    <w:rsid w:val="00922010"/>
    <w:rsid w:val="00922060"/>
    <w:rsid w:val="0092265D"/>
    <w:rsid w:val="009226F0"/>
    <w:rsid w:val="0092270D"/>
    <w:rsid w:val="0092272E"/>
    <w:rsid w:val="00922A16"/>
    <w:rsid w:val="00922BFE"/>
    <w:rsid w:val="009237EC"/>
    <w:rsid w:val="00923BD4"/>
    <w:rsid w:val="00924B7B"/>
    <w:rsid w:val="0092533B"/>
    <w:rsid w:val="0092560F"/>
    <w:rsid w:val="00925846"/>
    <w:rsid w:val="00925878"/>
    <w:rsid w:val="00925CBD"/>
    <w:rsid w:val="00926166"/>
    <w:rsid w:val="009279A6"/>
    <w:rsid w:val="00927AAE"/>
    <w:rsid w:val="00927FE2"/>
    <w:rsid w:val="00931BD9"/>
    <w:rsid w:val="00932130"/>
    <w:rsid w:val="00932952"/>
    <w:rsid w:val="00933367"/>
    <w:rsid w:val="00933565"/>
    <w:rsid w:val="009335FE"/>
    <w:rsid w:val="00933E80"/>
    <w:rsid w:val="00934396"/>
    <w:rsid w:val="009349BB"/>
    <w:rsid w:val="0093582B"/>
    <w:rsid w:val="00935A7F"/>
    <w:rsid w:val="00936F0E"/>
    <w:rsid w:val="00940C00"/>
    <w:rsid w:val="00940D54"/>
    <w:rsid w:val="00941636"/>
    <w:rsid w:val="00942078"/>
    <w:rsid w:val="00942082"/>
    <w:rsid w:val="00942743"/>
    <w:rsid w:val="00942D57"/>
    <w:rsid w:val="009433F1"/>
    <w:rsid w:val="009436AF"/>
    <w:rsid w:val="00943742"/>
    <w:rsid w:val="00943A35"/>
    <w:rsid w:val="0094403B"/>
    <w:rsid w:val="00944A5E"/>
    <w:rsid w:val="00944A70"/>
    <w:rsid w:val="00944AF5"/>
    <w:rsid w:val="0094503B"/>
    <w:rsid w:val="009455CF"/>
    <w:rsid w:val="00945630"/>
    <w:rsid w:val="00945C05"/>
    <w:rsid w:val="00945DCC"/>
    <w:rsid w:val="00946815"/>
    <w:rsid w:val="00946945"/>
    <w:rsid w:val="0094768B"/>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6582"/>
    <w:rsid w:val="0095681E"/>
    <w:rsid w:val="00956901"/>
    <w:rsid w:val="00956A8D"/>
    <w:rsid w:val="009572D4"/>
    <w:rsid w:val="00960BD3"/>
    <w:rsid w:val="00960C06"/>
    <w:rsid w:val="00961481"/>
    <w:rsid w:val="009615FF"/>
    <w:rsid w:val="00961921"/>
    <w:rsid w:val="0096240B"/>
    <w:rsid w:val="0096355B"/>
    <w:rsid w:val="00963BD3"/>
    <w:rsid w:val="00963C1E"/>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67DAE"/>
    <w:rsid w:val="00970A56"/>
    <w:rsid w:val="00971160"/>
    <w:rsid w:val="009713D9"/>
    <w:rsid w:val="00971837"/>
    <w:rsid w:val="0097188B"/>
    <w:rsid w:val="00971A83"/>
    <w:rsid w:val="00971CA8"/>
    <w:rsid w:val="00971F08"/>
    <w:rsid w:val="00972109"/>
    <w:rsid w:val="009727F4"/>
    <w:rsid w:val="00972BFA"/>
    <w:rsid w:val="00972E1B"/>
    <w:rsid w:val="00973266"/>
    <w:rsid w:val="00974A18"/>
    <w:rsid w:val="00974C50"/>
    <w:rsid w:val="00974D5A"/>
    <w:rsid w:val="00975D06"/>
    <w:rsid w:val="009762D2"/>
    <w:rsid w:val="00976949"/>
    <w:rsid w:val="00976B34"/>
    <w:rsid w:val="00976D35"/>
    <w:rsid w:val="00976F30"/>
    <w:rsid w:val="00977A89"/>
    <w:rsid w:val="00977F6E"/>
    <w:rsid w:val="0098037A"/>
    <w:rsid w:val="00980477"/>
    <w:rsid w:val="0098062F"/>
    <w:rsid w:val="009817BF"/>
    <w:rsid w:val="00981FD7"/>
    <w:rsid w:val="009820F4"/>
    <w:rsid w:val="0098318C"/>
    <w:rsid w:val="00983521"/>
    <w:rsid w:val="009835A1"/>
    <w:rsid w:val="00983D22"/>
    <w:rsid w:val="009840D2"/>
    <w:rsid w:val="009842FC"/>
    <w:rsid w:val="00984738"/>
    <w:rsid w:val="00985253"/>
    <w:rsid w:val="009853B3"/>
    <w:rsid w:val="00985796"/>
    <w:rsid w:val="00986635"/>
    <w:rsid w:val="009866A1"/>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D8D"/>
    <w:rsid w:val="00993FA3"/>
    <w:rsid w:val="00994309"/>
    <w:rsid w:val="00994B02"/>
    <w:rsid w:val="00994DCA"/>
    <w:rsid w:val="00995057"/>
    <w:rsid w:val="009955D8"/>
    <w:rsid w:val="00995692"/>
    <w:rsid w:val="00995B06"/>
    <w:rsid w:val="00995E41"/>
    <w:rsid w:val="0099603E"/>
    <w:rsid w:val="009965BD"/>
    <w:rsid w:val="00996BDC"/>
    <w:rsid w:val="009970DD"/>
    <w:rsid w:val="009977EF"/>
    <w:rsid w:val="009A005D"/>
    <w:rsid w:val="009A0F74"/>
    <w:rsid w:val="009A0FAB"/>
    <w:rsid w:val="009A0FBA"/>
    <w:rsid w:val="009A1337"/>
    <w:rsid w:val="009A13D5"/>
    <w:rsid w:val="009A1601"/>
    <w:rsid w:val="009A170B"/>
    <w:rsid w:val="009A1BCA"/>
    <w:rsid w:val="009A1C6E"/>
    <w:rsid w:val="009A1E4F"/>
    <w:rsid w:val="009A1F67"/>
    <w:rsid w:val="009A24C8"/>
    <w:rsid w:val="009A257B"/>
    <w:rsid w:val="009A2773"/>
    <w:rsid w:val="009A2F3C"/>
    <w:rsid w:val="009A42E3"/>
    <w:rsid w:val="009A4538"/>
    <w:rsid w:val="009A462D"/>
    <w:rsid w:val="009A4D84"/>
    <w:rsid w:val="009A58CF"/>
    <w:rsid w:val="009A5CBA"/>
    <w:rsid w:val="009A5D5B"/>
    <w:rsid w:val="009A5F5F"/>
    <w:rsid w:val="009A6274"/>
    <w:rsid w:val="009A627F"/>
    <w:rsid w:val="009A645B"/>
    <w:rsid w:val="009A69CA"/>
    <w:rsid w:val="009A6F5A"/>
    <w:rsid w:val="009A71C9"/>
    <w:rsid w:val="009A747D"/>
    <w:rsid w:val="009A755E"/>
    <w:rsid w:val="009B0410"/>
    <w:rsid w:val="009B0D91"/>
    <w:rsid w:val="009B0E78"/>
    <w:rsid w:val="009B13BD"/>
    <w:rsid w:val="009B238B"/>
    <w:rsid w:val="009B24C3"/>
    <w:rsid w:val="009B27BE"/>
    <w:rsid w:val="009B3104"/>
    <w:rsid w:val="009B396D"/>
    <w:rsid w:val="009B3995"/>
    <w:rsid w:val="009B3AC2"/>
    <w:rsid w:val="009B3BD4"/>
    <w:rsid w:val="009B4103"/>
    <w:rsid w:val="009B44CE"/>
    <w:rsid w:val="009B45BC"/>
    <w:rsid w:val="009B4A4D"/>
    <w:rsid w:val="009B4DF4"/>
    <w:rsid w:val="009B4E5C"/>
    <w:rsid w:val="009B5177"/>
    <w:rsid w:val="009B564E"/>
    <w:rsid w:val="009B63E2"/>
    <w:rsid w:val="009B6662"/>
    <w:rsid w:val="009B6871"/>
    <w:rsid w:val="009B6F63"/>
    <w:rsid w:val="009B6F97"/>
    <w:rsid w:val="009B706E"/>
    <w:rsid w:val="009B73EA"/>
    <w:rsid w:val="009B740B"/>
    <w:rsid w:val="009B7AA5"/>
    <w:rsid w:val="009B7ADC"/>
    <w:rsid w:val="009B7B75"/>
    <w:rsid w:val="009B7C71"/>
    <w:rsid w:val="009B7E87"/>
    <w:rsid w:val="009C0587"/>
    <w:rsid w:val="009C0D4E"/>
    <w:rsid w:val="009C1915"/>
    <w:rsid w:val="009C205A"/>
    <w:rsid w:val="009C25BE"/>
    <w:rsid w:val="009C273D"/>
    <w:rsid w:val="009C2BC5"/>
    <w:rsid w:val="009C2DAB"/>
    <w:rsid w:val="009C30B2"/>
    <w:rsid w:val="009C3528"/>
    <w:rsid w:val="009C403E"/>
    <w:rsid w:val="009C470D"/>
    <w:rsid w:val="009C483E"/>
    <w:rsid w:val="009C4923"/>
    <w:rsid w:val="009C5410"/>
    <w:rsid w:val="009C5798"/>
    <w:rsid w:val="009C591E"/>
    <w:rsid w:val="009C5948"/>
    <w:rsid w:val="009C5A31"/>
    <w:rsid w:val="009C62EF"/>
    <w:rsid w:val="009C6698"/>
    <w:rsid w:val="009C742A"/>
    <w:rsid w:val="009C78AC"/>
    <w:rsid w:val="009D111B"/>
    <w:rsid w:val="009D1829"/>
    <w:rsid w:val="009D1AC3"/>
    <w:rsid w:val="009D2044"/>
    <w:rsid w:val="009D2ACB"/>
    <w:rsid w:val="009D34E4"/>
    <w:rsid w:val="009D378A"/>
    <w:rsid w:val="009D387A"/>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0E81"/>
    <w:rsid w:val="009E102A"/>
    <w:rsid w:val="009E19D6"/>
    <w:rsid w:val="009E23F6"/>
    <w:rsid w:val="009E35DB"/>
    <w:rsid w:val="009E3889"/>
    <w:rsid w:val="009E3F28"/>
    <w:rsid w:val="009E4004"/>
    <w:rsid w:val="009E42DF"/>
    <w:rsid w:val="009E47A3"/>
    <w:rsid w:val="009E58A8"/>
    <w:rsid w:val="009E5D88"/>
    <w:rsid w:val="009E602D"/>
    <w:rsid w:val="009E6A70"/>
    <w:rsid w:val="009E6AD5"/>
    <w:rsid w:val="009E7CEA"/>
    <w:rsid w:val="009F0370"/>
    <w:rsid w:val="009F08F3"/>
    <w:rsid w:val="009F09EF"/>
    <w:rsid w:val="009F0A74"/>
    <w:rsid w:val="009F153B"/>
    <w:rsid w:val="009F1A8F"/>
    <w:rsid w:val="009F1FBD"/>
    <w:rsid w:val="009F2089"/>
    <w:rsid w:val="009F21A7"/>
    <w:rsid w:val="009F2AE7"/>
    <w:rsid w:val="009F2AF7"/>
    <w:rsid w:val="009F2B2C"/>
    <w:rsid w:val="009F2E03"/>
    <w:rsid w:val="009F32B0"/>
    <w:rsid w:val="009F344F"/>
    <w:rsid w:val="009F374E"/>
    <w:rsid w:val="009F3B1B"/>
    <w:rsid w:val="009F3C3D"/>
    <w:rsid w:val="009F4860"/>
    <w:rsid w:val="009F5E23"/>
    <w:rsid w:val="009F7295"/>
    <w:rsid w:val="009F753B"/>
    <w:rsid w:val="009F7BDB"/>
    <w:rsid w:val="009F7C5C"/>
    <w:rsid w:val="009F7DAD"/>
    <w:rsid w:val="00A0009B"/>
    <w:rsid w:val="00A00254"/>
    <w:rsid w:val="00A0026D"/>
    <w:rsid w:val="00A0039D"/>
    <w:rsid w:val="00A0060F"/>
    <w:rsid w:val="00A01E44"/>
    <w:rsid w:val="00A021CA"/>
    <w:rsid w:val="00A02D6D"/>
    <w:rsid w:val="00A04232"/>
    <w:rsid w:val="00A04367"/>
    <w:rsid w:val="00A043BF"/>
    <w:rsid w:val="00A047D2"/>
    <w:rsid w:val="00A048A8"/>
    <w:rsid w:val="00A048D7"/>
    <w:rsid w:val="00A04968"/>
    <w:rsid w:val="00A04DCB"/>
    <w:rsid w:val="00A05545"/>
    <w:rsid w:val="00A05627"/>
    <w:rsid w:val="00A058AF"/>
    <w:rsid w:val="00A05B47"/>
    <w:rsid w:val="00A06D60"/>
    <w:rsid w:val="00A06DB0"/>
    <w:rsid w:val="00A07189"/>
    <w:rsid w:val="00A07876"/>
    <w:rsid w:val="00A079D6"/>
    <w:rsid w:val="00A10090"/>
    <w:rsid w:val="00A103D2"/>
    <w:rsid w:val="00A10432"/>
    <w:rsid w:val="00A10AE1"/>
    <w:rsid w:val="00A10FBB"/>
    <w:rsid w:val="00A110BC"/>
    <w:rsid w:val="00A11BA9"/>
    <w:rsid w:val="00A12095"/>
    <w:rsid w:val="00A120A5"/>
    <w:rsid w:val="00A12492"/>
    <w:rsid w:val="00A139B6"/>
    <w:rsid w:val="00A13DD6"/>
    <w:rsid w:val="00A13E54"/>
    <w:rsid w:val="00A1420D"/>
    <w:rsid w:val="00A144B1"/>
    <w:rsid w:val="00A147FB"/>
    <w:rsid w:val="00A149B8"/>
    <w:rsid w:val="00A15233"/>
    <w:rsid w:val="00A15385"/>
    <w:rsid w:val="00A1585F"/>
    <w:rsid w:val="00A161A4"/>
    <w:rsid w:val="00A164E3"/>
    <w:rsid w:val="00A16D58"/>
    <w:rsid w:val="00A16D7C"/>
    <w:rsid w:val="00A16EE6"/>
    <w:rsid w:val="00A17AA2"/>
    <w:rsid w:val="00A17F63"/>
    <w:rsid w:val="00A200EF"/>
    <w:rsid w:val="00A20E4F"/>
    <w:rsid w:val="00A2149F"/>
    <w:rsid w:val="00A214F4"/>
    <w:rsid w:val="00A2162A"/>
    <w:rsid w:val="00A2193B"/>
    <w:rsid w:val="00A21B62"/>
    <w:rsid w:val="00A222F2"/>
    <w:rsid w:val="00A22538"/>
    <w:rsid w:val="00A229BF"/>
    <w:rsid w:val="00A22EE1"/>
    <w:rsid w:val="00A2307A"/>
    <w:rsid w:val="00A2351A"/>
    <w:rsid w:val="00A23934"/>
    <w:rsid w:val="00A23DFC"/>
    <w:rsid w:val="00A23F25"/>
    <w:rsid w:val="00A24349"/>
    <w:rsid w:val="00A24422"/>
    <w:rsid w:val="00A2486D"/>
    <w:rsid w:val="00A24EAC"/>
    <w:rsid w:val="00A24EEA"/>
    <w:rsid w:val="00A253A7"/>
    <w:rsid w:val="00A264A9"/>
    <w:rsid w:val="00A2663B"/>
    <w:rsid w:val="00A26849"/>
    <w:rsid w:val="00A269B0"/>
    <w:rsid w:val="00A27597"/>
    <w:rsid w:val="00A27785"/>
    <w:rsid w:val="00A30187"/>
    <w:rsid w:val="00A30C0E"/>
    <w:rsid w:val="00A313CE"/>
    <w:rsid w:val="00A319C8"/>
    <w:rsid w:val="00A320BF"/>
    <w:rsid w:val="00A321DD"/>
    <w:rsid w:val="00A323AC"/>
    <w:rsid w:val="00A33041"/>
    <w:rsid w:val="00A33EF5"/>
    <w:rsid w:val="00A34314"/>
    <w:rsid w:val="00A3448A"/>
    <w:rsid w:val="00A34624"/>
    <w:rsid w:val="00A35160"/>
    <w:rsid w:val="00A353AD"/>
    <w:rsid w:val="00A35469"/>
    <w:rsid w:val="00A35D03"/>
    <w:rsid w:val="00A36297"/>
    <w:rsid w:val="00A36813"/>
    <w:rsid w:val="00A36EAD"/>
    <w:rsid w:val="00A37368"/>
    <w:rsid w:val="00A3755F"/>
    <w:rsid w:val="00A37CD6"/>
    <w:rsid w:val="00A37E7B"/>
    <w:rsid w:val="00A408D4"/>
    <w:rsid w:val="00A4099A"/>
    <w:rsid w:val="00A40E1E"/>
    <w:rsid w:val="00A410C5"/>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0B8"/>
    <w:rsid w:val="00A520EC"/>
    <w:rsid w:val="00A522DB"/>
    <w:rsid w:val="00A523A0"/>
    <w:rsid w:val="00A525A0"/>
    <w:rsid w:val="00A52B3E"/>
    <w:rsid w:val="00A52E1D"/>
    <w:rsid w:val="00A52F16"/>
    <w:rsid w:val="00A5307E"/>
    <w:rsid w:val="00A5341A"/>
    <w:rsid w:val="00A5412B"/>
    <w:rsid w:val="00A54350"/>
    <w:rsid w:val="00A545D0"/>
    <w:rsid w:val="00A55EE6"/>
    <w:rsid w:val="00A56674"/>
    <w:rsid w:val="00A56A4B"/>
    <w:rsid w:val="00A601E5"/>
    <w:rsid w:val="00A60A36"/>
    <w:rsid w:val="00A60DBF"/>
    <w:rsid w:val="00A6126F"/>
    <w:rsid w:val="00A61499"/>
    <w:rsid w:val="00A62703"/>
    <w:rsid w:val="00A62A61"/>
    <w:rsid w:val="00A62C1F"/>
    <w:rsid w:val="00A63483"/>
    <w:rsid w:val="00A637E4"/>
    <w:rsid w:val="00A647D1"/>
    <w:rsid w:val="00A64DD4"/>
    <w:rsid w:val="00A65943"/>
    <w:rsid w:val="00A660AC"/>
    <w:rsid w:val="00A66720"/>
    <w:rsid w:val="00A6672A"/>
    <w:rsid w:val="00A670EF"/>
    <w:rsid w:val="00A67D49"/>
    <w:rsid w:val="00A67E6C"/>
    <w:rsid w:val="00A67EAC"/>
    <w:rsid w:val="00A705D7"/>
    <w:rsid w:val="00A71539"/>
    <w:rsid w:val="00A716CB"/>
    <w:rsid w:val="00A71B99"/>
    <w:rsid w:val="00A71C98"/>
    <w:rsid w:val="00A71DDC"/>
    <w:rsid w:val="00A71E0A"/>
    <w:rsid w:val="00A71FA7"/>
    <w:rsid w:val="00A7246D"/>
    <w:rsid w:val="00A72943"/>
    <w:rsid w:val="00A72E76"/>
    <w:rsid w:val="00A72E81"/>
    <w:rsid w:val="00A73989"/>
    <w:rsid w:val="00A739D0"/>
    <w:rsid w:val="00A73AE9"/>
    <w:rsid w:val="00A73D7E"/>
    <w:rsid w:val="00A746CE"/>
    <w:rsid w:val="00A74F7D"/>
    <w:rsid w:val="00A7508F"/>
    <w:rsid w:val="00A75359"/>
    <w:rsid w:val="00A754EE"/>
    <w:rsid w:val="00A75C40"/>
    <w:rsid w:val="00A761D4"/>
    <w:rsid w:val="00A766D2"/>
    <w:rsid w:val="00A773F0"/>
    <w:rsid w:val="00A776B4"/>
    <w:rsid w:val="00A77C9D"/>
    <w:rsid w:val="00A77EC4"/>
    <w:rsid w:val="00A80633"/>
    <w:rsid w:val="00A807B8"/>
    <w:rsid w:val="00A80A31"/>
    <w:rsid w:val="00A80D7B"/>
    <w:rsid w:val="00A80F4F"/>
    <w:rsid w:val="00A81391"/>
    <w:rsid w:val="00A81633"/>
    <w:rsid w:val="00A81748"/>
    <w:rsid w:val="00A81B91"/>
    <w:rsid w:val="00A81D0F"/>
    <w:rsid w:val="00A82369"/>
    <w:rsid w:val="00A83A19"/>
    <w:rsid w:val="00A83ACD"/>
    <w:rsid w:val="00A83B47"/>
    <w:rsid w:val="00A8445F"/>
    <w:rsid w:val="00A8502D"/>
    <w:rsid w:val="00A852ED"/>
    <w:rsid w:val="00A8531C"/>
    <w:rsid w:val="00A85A38"/>
    <w:rsid w:val="00A85D63"/>
    <w:rsid w:val="00A861C1"/>
    <w:rsid w:val="00A8722D"/>
    <w:rsid w:val="00A877A9"/>
    <w:rsid w:val="00A877E1"/>
    <w:rsid w:val="00A9061D"/>
    <w:rsid w:val="00A91F23"/>
    <w:rsid w:val="00A920C7"/>
    <w:rsid w:val="00A92879"/>
    <w:rsid w:val="00A934E6"/>
    <w:rsid w:val="00A93D59"/>
    <w:rsid w:val="00A9544C"/>
    <w:rsid w:val="00A956A5"/>
    <w:rsid w:val="00A9594B"/>
    <w:rsid w:val="00A96357"/>
    <w:rsid w:val="00A96C8B"/>
    <w:rsid w:val="00A979EE"/>
    <w:rsid w:val="00A97EE2"/>
    <w:rsid w:val="00AA016F"/>
    <w:rsid w:val="00AA0532"/>
    <w:rsid w:val="00AA05E2"/>
    <w:rsid w:val="00AA1CBE"/>
    <w:rsid w:val="00AA1D8A"/>
    <w:rsid w:val="00AA1EB5"/>
    <w:rsid w:val="00AA1ED6"/>
    <w:rsid w:val="00AA22DC"/>
    <w:rsid w:val="00AA23DA"/>
    <w:rsid w:val="00AA2D9C"/>
    <w:rsid w:val="00AA3748"/>
    <w:rsid w:val="00AA446F"/>
    <w:rsid w:val="00AA4766"/>
    <w:rsid w:val="00AA497E"/>
    <w:rsid w:val="00AA51D6"/>
    <w:rsid w:val="00AA548E"/>
    <w:rsid w:val="00AA5D17"/>
    <w:rsid w:val="00AA5D4F"/>
    <w:rsid w:val="00AA5F8B"/>
    <w:rsid w:val="00AA76CD"/>
    <w:rsid w:val="00AA7BEA"/>
    <w:rsid w:val="00AB0338"/>
    <w:rsid w:val="00AB04D2"/>
    <w:rsid w:val="00AB0783"/>
    <w:rsid w:val="00AB0BC8"/>
    <w:rsid w:val="00AB10C6"/>
    <w:rsid w:val="00AB11CA"/>
    <w:rsid w:val="00AB1387"/>
    <w:rsid w:val="00AB14D9"/>
    <w:rsid w:val="00AB19C7"/>
    <w:rsid w:val="00AB1B76"/>
    <w:rsid w:val="00AB1C41"/>
    <w:rsid w:val="00AB1DB3"/>
    <w:rsid w:val="00AB27CC"/>
    <w:rsid w:val="00AB3137"/>
    <w:rsid w:val="00AB3B29"/>
    <w:rsid w:val="00AB4AB8"/>
    <w:rsid w:val="00AB4BAA"/>
    <w:rsid w:val="00AB508B"/>
    <w:rsid w:val="00AB5469"/>
    <w:rsid w:val="00AB5A12"/>
    <w:rsid w:val="00AB5E16"/>
    <w:rsid w:val="00AB655E"/>
    <w:rsid w:val="00AB693B"/>
    <w:rsid w:val="00AB69AC"/>
    <w:rsid w:val="00AB6EAE"/>
    <w:rsid w:val="00AB768B"/>
    <w:rsid w:val="00AB7DA2"/>
    <w:rsid w:val="00AC007F"/>
    <w:rsid w:val="00AC158C"/>
    <w:rsid w:val="00AC1AB7"/>
    <w:rsid w:val="00AC1ACE"/>
    <w:rsid w:val="00AC1D55"/>
    <w:rsid w:val="00AC2DFA"/>
    <w:rsid w:val="00AC2ECD"/>
    <w:rsid w:val="00AC3119"/>
    <w:rsid w:val="00AC38AE"/>
    <w:rsid w:val="00AC49FB"/>
    <w:rsid w:val="00AC4DC5"/>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514"/>
    <w:rsid w:val="00AD748F"/>
    <w:rsid w:val="00AD7621"/>
    <w:rsid w:val="00AD7ABF"/>
    <w:rsid w:val="00AD7D2A"/>
    <w:rsid w:val="00AD7F4A"/>
    <w:rsid w:val="00AE01BF"/>
    <w:rsid w:val="00AE0416"/>
    <w:rsid w:val="00AE0455"/>
    <w:rsid w:val="00AE0A60"/>
    <w:rsid w:val="00AE0B37"/>
    <w:rsid w:val="00AE150B"/>
    <w:rsid w:val="00AE1722"/>
    <w:rsid w:val="00AE182A"/>
    <w:rsid w:val="00AE1C9A"/>
    <w:rsid w:val="00AE27AC"/>
    <w:rsid w:val="00AE34E7"/>
    <w:rsid w:val="00AE360D"/>
    <w:rsid w:val="00AE3706"/>
    <w:rsid w:val="00AE39D2"/>
    <w:rsid w:val="00AE3D3C"/>
    <w:rsid w:val="00AE3E4C"/>
    <w:rsid w:val="00AE3FA0"/>
    <w:rsid w:val="00AE40E0"/>
    <w:rsid w:val="00AE437D"/>
    <w:rsid w:val="00AE46E0"/>
    <w:rsid w:val="00AE47E3"/>
    <w:rsid w:val="00AE4DBA"/>
    <w:rsid w:val="00AE4F07"/>
    <w:rsid w:val="00AE5783"/>
    <w:rsid w:val="00AE71F0"/>
    <w:rsid w:val="00AE7257"/>
    <w:rsid w:val="00AE7707"/>
    <w:rsid w:val="00AE7DEB"/>
    <w:rsid w:val="00AF1C5D"/>
    <w:rsid w:val="00AF1E22"/>
    <w:rsid w:val="00AF2675"/>
    <w:rsid w:val="00AF271A"/>
    <w:rsid w:val="00AF2A94"/>
    <w:rsid w:val="00AF2FCD"/>
    <w:rsid w:val="00AF3219"/>
    <w:rsid w:val="00AF42D7"/>
    <w:rsid w:val="00AF4320"/>
    <w:rsid w:val="00AF474B"/>
    <w:rsid w:val="00AF4AFF"/>
    <w:rsid w:val="00AF643F"/>
    <w:rsid w:val="00AF66BE"/>
    <w:rsid w:val="00AF6CB8"/>
    <w:rsid w:val="00AF6CEF"/>
    <w:rsid w:val="00AF6DA0"/>
    <w:rsid w:val="00AF71D6"/>
    <w:rsid w:val="00AF770B"/>
    <w:rsid w:val="00AF775D"/>
    <w:rsid w:val="00B003DD"/>
    <w:rsid w:val="00B00572"/>
    <w:rsid w:val="00B006FE"/>
    <w:rsid w:val="00B007CB"/>
    <w:rsid w:val="00B00A65"/>
    <w:rsid w:val="00B02468"/>
    <w:rsid w:val="00B0249F"/>
    <w:rsid w:val="00B02AA9"/>
    <w:rsid w:val="00B02D93"/>
    <w:rsid w:val="00B02FA3"/>
    <w:rsid w:val="00B03281"/>
    <w:rsid w:val="00B05084"/>
    <w:rsid w:val="00B066D0"/>
    <w:rsid w:val="00B07444"/>
    <w:rsid w:val="00B10ADE"/>
    <w:rsid w:val="00B10EEB"/>
    <w:rsid w:val="00B11356"/>
    <w:rsid w:val="00B11379"/>
    <w:rsid w:val="00B11567"/>
    <w:rsid w:val="00B1177A"/>
    <w:rsid w:val="00B11D83"/>
    <w:rsid w:val="00B12447"/>
    <w:rsid w:val="00B129E3"/>
    <w:rsid w:val="00B132FF"/>
    <w:rsid w:val="00B143FA"/>
    <w:rsid w:val="00B146E4"/>
    <w:rsid w:val="00B14B7A"/>
    <w:rsid w:val="00B15781"/>
    <w:rsid w:val="00B157F9"/>
    <w:rsid w:val="00B159ED"/>
    <w:rsid w:val="00B167D1"/>
    <w:rsid w:val="00B168FB"/>
    <w:rsid w:val="00B169C0"/>
    <w:rsid w:val="00B175B3"/>
    <w:rsid w:val="00B17846"/>
    <w:rsid w:val="00B17D61"/>
    <w:rsid w:val="00B200EB"/>
    <w:rsid w:val="00B20256"/>
    <w:rsid w:val="00B205A1"/>
    <w:rsid w:val="00B206FF"/>
    <w:rsid w:val="00B20D09"/>
    <w:rsid w:val="00B20DD9"/>
    <w:rsid w:val="00B21C08"/>
    <w:rsid w:val="00B21D5E"/>
    <w:rsid w:val="00B223A0"/>
    <w:rsid w:val="00B224F1"/>
    <w:rsid w:val="00B22634"/>
    <w:rsid w:val="00B22CAE"/>
    <w:rsid w:val="00B231A3"/>
    <w:rsid w:val="00B2327E"/>
    <w:rsid w:val="00B23473"/>
    <w:rsid w:val="00B23755"/>
    <w:rsid w:val="00B2388B"/>
    <w:rsid w:val="00B23D38"/>
    <w:rsid w:val="00B2409E"/>
    <w:rsid w:val="00B24598"/>
    <w:rsid w:val="00B24D34"/>
    <w:rsid w:val="00B25A7A"/>
    <w:rsid w:val="00B25C07"/>
    <w:rsid w:val="00B25C41"/>
    <w:rsid w:val="00B263DB"/>
    <w:rsid w:val="00B26C1E"/>
    <w:rsid w:val="00B2763F"/>
    <w:rsid w:val="00B27AAC"/>
    <w:rsid w:val="00B27B91"/>
    <w:rsid w:val="00B27D16"/>
    <w:rsid w:val="00B27EF4"/>
    <w:rsid w:val="00B27EF6"/>
    <w:rsid w:val="00B30016"/>
    <w:rsid w:val="00B30309"/>
    <w:rsid w:val="00B30462"/>
    <w:rsid w:val="00B306D3"/>
    <w:rsid w:val="00B30887"/>
    <w:rsid w:val="00B30929"/>
    <w:rsid w:val="00B30D68"/>
    <w:rsid w:val="00B3133B"/>
    <w:rsid w:val="00B318DF"/>
    <w:rsid w:val="00B31A5E"/>
    <w:rsid w:val="00B32210"/>
    <w:rsid w:val="00B3262E"/>
    <w:rsid w:val="00B32BC1"/>
    <w:rsid w:val="00B337BC"/>
    <w:rsid w:val="00B34A46"/>
    <w:rsid w:val="00B35997"/>
    <w:rsid w:val="00B3635D"/>
    <w:rsid w:val="00B36F25"/>
    <w:rsid w:val="00B36F3A"/>
    <w:rsid w:val="00B372AA"/>
    <w:rsid w:val="00B37C5F"/>
    <w:rsid w:val="00B40445"/>
    <w:rsid w:val="00B407DC"/>
    <w:rsid w:val="00B41888"/>
    <w:rsid w:val="00B4394F"/>
    <w:rsid w:val="00B44A42"/>
    <w:rsid w:val="00B44B37"/>
    <w:rsid w:val="00B44EB4"/>
    <w:rsid w:val="00B456C1"/>
    <w:rsid w:val="00B45A52"/>
    <w:rsid w:val="00B4603F"/>
    <w:rsid w:val="00B46175"/>
    <w:rsid w:val="00B46CDB"/>
    <w:rsid w:val="00B4761E"/>
    <w:rsid w:val="00B477B8"/>
    <w:rsid w:val="00B47803"/>
    <w:rsid w:val="00B4791A"/>
    <w:rsid w:val="00B47C29"/>
    <w:rsid w:val="00B47D21"/>
    <w:rsid w:val="00B50916"/>
    <w:rsid w:val="00B51008"/>
    <w:rsid w:val="00B51031"/>
    <w:rsid w:val="00B51D73"/>
    <w:rsid w:val="00B521C4"/>
    <w:rsid w:val="00B52318"/>
    <w:rsid w:val="00B5286A"/>
    <w:rsid w:val="00B5310E"/>
    <w:rsid w:val="00B53485"/>
    <w:rsid w:val="00B537CE"/>
    <w:rsid w:val="00B53DD8"/>
    <w:rsid w:val="00B540C7"/>
    <w:rsid w:val="00B54858"/>
    <w:rsid w:val="00B556A8"/>
    <w:rsid w:val="00B5620E"/>
    <w:rsid w:val="00B56E59"/>
    <w:rsid w:val="00B56F6A"/>
    <w:rsid w:val="00B57004"/>
    <w:rsid w:val="00B57291"/>
    <w:rsid w:val="00B575E0"/>
    <w:rsid w:val="00B57A4E"/>
    <w:rsid w:val="00B57B83"/>
    <w:rsid w:val="00B57D38"/>
    <w:rsid w:val="00B57D49"/>
    <w:rsid w:val="00B57FF9"/>
    <w:rsid w:val="00B60625"/>
    <w:rsid w:val="00B60BB3"/>
    <w:rsid w:val="00B61079"/>
    <w:rsid w:val="00B6124E"/>
    <w:rsid w:val="00B62BEF"/>
    <w:rsid w:val="00B63658"/>
    <w:rsid w:val="00B63762"/>
    <w:rsid w:val="00B63B96"/>
    <w:rsid w:val="00B63CEF"/>
    <w:rsid w:val="00B64A5E"/>
    <w:rsid w:val="00B64B37"/>
    <w:rsid w:val="00B66456"/>
    <w:rsid w:val="00B664C7"/>
    <w:rsid w:val="00B665B8"/>
    <w:rsid w:val="00B66A84"/>
    <w:rsid w:val="00B66F4E"/>
    <w:rsid w:val="00B67E1B"/>
    <w:rsid w:val="00B7019D"/>
    <w:rsid w:val="00B70348"/>
    <w:rsid w:val="00B707E4"/>
    <w:rsid w:val="00B7092A"/>
    <w:rsid w:val="00B714FC"/>
    <w:rsid w:val="00B716DC"/>
    <w:rsid w:val="00B71916"/>
    <w:rsid w:val="00B71F98"/>
    <w:rsid w:val="00B7285B"/>
    <w:rsid w:val="00B72868"/>
    <w:rsid w:val="00B7331C"/>
    <w:rsid w:val="00B73583"/>
    <w:rsid w:val="00B739F6"/>
    <w:rsid w:val="00B742B6"/>
    <w:rsid w:val="00B74C0A"/>
    <w:rsid w:val="00B75304"/>
    <w:rsid w:val="00B7691F"/>
    <w:rsid w:val="00B76D2A"/>
    <w:rsid w:val="00B770DC"/>
    <w:rsid w:val="00B777F2"/>
    <w:rsid w:val="00B77FFB"/>
    <w:rsid w:val="00B80838"/>
    <w:rsid w:val="00B80D1B"/>
    <w:rsid w:val="00B81A7B"/>
    <w:rsid w:val="00B81FF6"/>
    <w:rsid w:val="00B8209E"/>
    <w:rsid w:val="00B8337D"/>
    <w:rsid w:val="00B84089"/>
    <w:rsid w:val="00B84373"/>
    <w:rsid w:val="00B84C08"/>
    <w:rsid w:val="00B85203"/>
    <w:rsid w:val="00B852E5"/>
    <w:rsid w:val="00B85920"/>
    <w:rsid w:val="00B85DE5"/>
    <w:rsid w:val="00B85F55"/>
    <w:rsid w:val="00B85F9D"/>
    <w:rsid w:val="00B863E8"/>
    <w:rsid w:val="00B866B2"/>
    <w:rsid w:val="00B86D43"/>
    <w:rsid w:val="00B86FB9"/>
    <w:rsid w:val="00B870C6"/>
    <w:rsid w:val="00B9021E"/>
    <w:rsid w:val="00B90355"/>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7413"/>
    <w:rsid w:val="00B97BB4"/>
    <w:rsid w:val="00B97C21"/>
    <w:rsid w:val="00B97D91"/>
    <w:rsid w:val="00B97EC2"/>
    <w:rsid w:val="00BA0706"/>
    <w:rsid w:val="00BA081E"/>
    <w:rsid w:val="00BA08A3"/>
    <w:rsid w:val="00BA118B"/>
    <w:rsid w:val="00BA1C53"/>
    <w:rsid w:val="00BA1EFD"/>
    <w:rsid w:val="00BA20C5"/>
    <w:rsid w:val="00BA2280"/>
    <w:rsid w:val="00BA24E3"/>
    <w:rsid w:val="00BA28C0"/>
    <w:rsid w:val="00BA2A08"/>
    <w:rsid w:val="00BA33E1"/>
    <w:rsid w:val="00BA4561"/>
    <w:rsid w:val="00BA4E8B"/>
    <w:rsid w:val="00BA5484"/>
    <w:rsid w:val="00BA56D2"/>
    <w:rsid w:val="00BA5887"/>
    <w:rsid w:val="00BA58F5"/>
    <w:rsid w:val="00BA5997"/>
    <w:rsid w:val="00BA5C90"/>
    <w:rsid w:val="00BA5FF2"/>
    <w:rsid w:val="00BA70BB"/>
    <w:rsid w:val="00BA76E0"/>
    <w:rsid w:val="00BB0A24"/>
    <w:rsid w:val="00BB0DE4"/>
    <w:rsid w:val="00BB0EDF"/>
    <w:rsid w:val="00BB1463"/>
    <w:rsid w:val="00BB171F"/>
    <w:rsid w:val="00BB1B23"/>
    <w:rsid w:val="00BB21B4"/>
    <w:rsid w:val="00BB25C0"/>
    <w:rsid w:val="00BB2863"/>
    <w:rsid w:val="00BB2A25"/>
    <w:rsid w:val="00BB2B8E"/>
    <w:rsid w:val="00BB2BED"/>
    <w:rsid w:val="00BB30F3"/>
    <w:rsid w:val="00BB3B2A"/>
    <w:rsid w:val="00BB4D1A"/>
    <w:rsid w:val="00BB51F7"/>
    <w:rsid w:val="00BB557F"/>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3191"/>
    <w:rsid w:val="00BC4D2E"/>
    <w:rsid w:val="00BC4E54"/>
    <w:rsid w:val="00BC6BDD"/>
    <w:rsid w:val="00BC74D1"/>
    <w:rsid w:val="00BD0073"/>
    <w:rsid w:val="00BD026A"/>
    <w:rsid w:val="00BD0C44"/>
    <w:rsid w:val="00BD2423"/>
    <w:rsid w:val="00BD2861"/>
    <w:rsid w:val="00BD4448"/>
    <w:rsid w:val="00BD48AC"/>
    <w:rsid w:val="00BD4AE4"/>
    <w:rsid w:val="00BD4FC6"/>
    <w:rsid w:val="00BD55BA"/>
    <w:rsid w:val="00BD5762"/>
    <w:rsid w:val="00BD5F1A"/>
    <w:rsid w:val="00BD6A71"/>
    <w:rsid w:val="00BD7A8B"/>
    <w:rsid w:val="00BD7AFB"/>
    <w:rsid w:val="00BD7DE3"/>
    <w:rsid w:val="00BD7E04"/>
    <w:rsid w:val="00BE079A"/>
    <w:rsid w:val="00BE1234"/>
    <w:rsid w:val="00BE1583"/>
    <w:rsid w:val="00BE1C72"/>
    <w:rsid w:val="00BE1CD1"/>
    <w:rsid w:val="00BE260D"/>
    <w:rsid w:val="00BE294D"/>
    <w:rsid w:val="00BE29A9"/>
    <w:rsid w:val="00BE2FA6"/>
    <w:rsid w:val="00BE333F"/>
    <w:rsid w:val="00BE35D4"/>
    <w:rsid w:val="00BE3EB4"/>
    <w:rsid w:val="00BE4265"/>
    <w:rsid w:val="00BE4619"/>
    <w:rsid w:val="00BE514C"/>
    <w:rsid w:val="00BE5346"/>
    <w:rsid w:val="00BE550C"/>
    <w:rsid w:val="00BE5B4C"/>
    <w:rsid w:val="00BE5CFC"/>
    <w:rsid w:val="00BE63D7"/>
    <w:rsid w:val="00BE7030"/>
    <w:rsid w:val="00BE7406"/>
    <w:rsid w:val="00BE7603"/>
    <w:rsid w:val="00BE78D7"/>
    <w:rsid w:val="00BE78E6"/>
    <w:rsid w:val="00BE7ACA"/>
    <w:rsid w:val="00BF00AD"/>
    <w:rsid w:val="00BF0BBF"/>
    <w:rsid w:val="00BF17FD"/>
    <w:rsid w:val="00BF192B"/>
    <w:rsid w:val="00BF1EDF"/>
    <w:rsid w:val="00BF3279"/>
    <w:rsid w:val="00BF335C"/>
    <w:rsid w:val="00BF3F37"/>
    <w:rsid w:val="00BF4BBF"/>
    <w:rsid w:val="00BF512B"/>
    <w:rsid w:val="00BF51F4"/>
    <w:rsid w:val="00BF5A7A"/>
    <w:rsid w:val="00BF6170"/>
    <w:rsid w:val="00BF6454"/>
    <w:rsid w:val="00BF657B"/>
    <w:rsid w:val="00BF694A"/>
    <w:rsid w:val="00BF6EEA"/>
    <w:rsid w:val="00BF6FD7"/>
    <w:rsid w:val="00BF74C7"/>
    <w:rsid w:val="00C00241"/>
    <w:rsid w:val="00C008A0"/>
    <w:rsid w:val="00C00CCF"/>
    <w:rsid w:val="00C014D9"/>
    <w:rsid w:val="00C015F1"/>
    <w:rsid w:val="00C01F33"/>
    <w:rsid w:val="00C0209C"/>
    <w:rsid w:val="00C02143"/>
    <w:rsid w:val="00C021B6"/>
    <w:rsid w:val="00C02309"/>
    <w:rsid w:val="00C02CC6"/>
    <w:rsid w:val="00C02E7B"/>
    <w:rsid w:val="00C02EB9"/>
    <w:rsid w:val="00C0342D"/>
    <w:rsid w:val="00C035C2"/>
    <w:rsid w:val="00C03D49"/>
    <w:rsid w:val="00C040F7"/>
    <w:rsid w:val="00C044AB"/>
    <w:rsid w:val="00C048F8"/>
    <w:rsid w:val="00C04C9F"/>
    <w:rsid w:val="00C05458"/>
    <w:rsid w:val="00C05706"/>
    <w:rsid w:val="00C06071"/>
    <w:rsid w:val="00C07377"/>
    <w:rsid w:val="00C0744C"/>
    <w:rsid w:val="00C0797B"/>
    <w:rsid w:val="00C10478"/>
    <w:rsid w:val="00C109BC"/>
    <w:rsid w:val="00C11103"/>
    <w:rsid w:val="00C11633"/>
    <w:rsid w:val="00C11E79"/>
    <w:rsid w:val="00C12107"/>
    <w:rsid w:val="00C13962"/>
    <w:rsid w:val="00C14011"/>
    <w:rsid w:val="00C14D4B"/>
    <w:rsid w:val="00C154BB"/>
    <w:rsid w:val="00C15D1A"/>
    <w:rsid w:val="00C1608A"/>
    <w:rsid w:val="00C16757"/>
    <w:rsid w:val="00C16D21"/>
    <w:rsid w:val="00C17316"/>
    <w:rsid w:val="00C20008"/>
    <w:rsid w:val="00C202C5"/>
    <w:rsid w:val="00C2242D"/>
    <w:rsid w:val="00C226CD"/>
    <w:rsid w:val="00C22A66"/>
    <w:rsid w:val="00C22D4C"/>
    <w:rsid w:val="00C2338A"/>
    <w:rsid w:val="00C235E6"/>
    <w:rsid w:val="00C23EAD"/>
    <w:rsid w:val="00C24AA4"/>
    <w:rsid w:val="00C24D21"/>
    <w:rsid w:val="00C251A1"/>
    <w:rsid w:val="00C2545E"/>
    <w:rsid w:val="00C256C6"/>
    <w:rsid w:val="00C26007"/>
    <w:rsid w:val="00C279B5"/>
    <w:rsid w:val="00C27C39"/>
    <w:rsid w:val="00C27C45"/>
    <w:rsid w:val="00C27CE5"/>
    <w:rsid w:val="00C304A9"/>
    <w:rsid w:val="00C3137E"/>
    <w:rsid w:val="00C3171B"/>
    <w:rsid w:val="00C31BA5"/>
    <w:rsid w:val="00C31D66"/>
    <w:rsid w:val="00C3223C"/>
    <w:rsid w:val="00C32DE5"/>
    <w:rsid w:val="00C32FA7"/>
    <w:rsid w:val="00C331F5"/>
    <w:rsid w:val="00C33879"/>
    <w:rsid w:val="00C33ACE"/>
    <w:rsid w:val="00C33FE6"/>
    <w:rsid w:val="00C3443D"/>
    <w:rsid w:val="00C34465"/>
    <w:rsid w:val="00C348D9"/>
    <w:rsid w:val="00C34D28"/>
    <w:rsid w:val="00C34D4F"/>
    <w:rsid w:val="00C34E2A"/>
    <w:rsid w:val="00C34EA1"/>
    <w:rsid w:val="00C3560D"/>
    <w:rsid w:val="00C35688"/>
    <w:rsid w:val="00C35901"/>
    <w:rsid w:val="00C35920"/>
    <w:rsid w:val="00C35AAF"/>
    <w:rsid w:val="00C35D71"/>
    <w:rsid w:val="00C36539"/>
    <w:rsid w:val="00C3719D"/>
    <w:rsid w:val="00C375B4"/>
    <w:rsid w:val="00C4082F"/>
    <w:rsid w:val="00C40927"/>
    <w:rsid w:val="00C40976"/>
    <w:rsid w:val="00C40F37"/>
    <w:rsid w:val="00C41535"/>
    <w:rsid w:val="00C41EB7"/>
    <w:rsid w:val="00C4200C"/>
    <w:rsid w:val="00C4234B"/>
    <w:rsid w:val="00C42652"/>
    <w:rsid w:val="00C4336B"/>
    <w:rsid w:val="00C438AE"/>
    <w:rsid w:val="00C43A6C"/>
    <w:rsid w:val="00C43F25"/>
    <w:rsid w:val="00C43FCC"/>
    <w:rsid w:val="00C44972"/>
    <w:rsid w:val="00C4501A"/>
    <w:rsid w:val="00C45739"/>
    <w:rsid w:val="00C45ACF"/>
    <w:rsid w:val="00C45F08"/>
    <w:rsid w:val="00C463DA"/>
    <w:rsid w:val="00C46B7B"/>
    <w:rsid w:val="00C46BC0"/>
    <w:rsid w:val="00C4704B"/>
    <w:rsid w:val="00C500B4"/>
    <w:rsid w:val="00C500B5"/>
    <w:rsid w:val="00C5010D"/>
    <w:rsid w:val="00C5097D"/>
    <w:rsid w:val="00C50C5C"/>
    <w:rsid w:val="00C50D88"/>
    <w:rsid w:val="00C50F66"/>
    <w:rsid w:val="00C515C8"/>
    <w:rsid w:val="00C5269D"/>
    <w:rsid w:val="00C52986"/>
    <w:rsid w:val="00C52B72"/>
    <w:rsid w:val="00C52FD2"/>
    <w:rsid w:val="00C532DB"/>
    <w:rsid w:val="00C537C2"/>
    <w:rsid w:val="00C53AD2"/>
    <w:rsid w:val="00C53FA7"/>
    <w:rsid w:val="00C54995"/>
    <w:rsid w:val="00C54D41"/>
    <w:rsid w:val="00C54D88"/>
    <w:rsid w:val="00C55464"/>
    <w:rsid w:val="00C55D80"/>
    <w:rsid w:val="00C55E1C"/>
    <w:rsid w:val="00C56354"/>
    <w:rsid w:val="00C563BF"/>
    <w:rsid w:val="00C5751B"/>
    <w:rsid w:val="00C57E2F"/>
    <w:rsid w:val="00C60783"/>
    <w:rsid w:val="00C60B0A"/>
    <w:rsid w:val="00C61623"/>
    <w:rsid w:val="00C61F29"/>
    <w:rsid w:val="00C62052"/>
    <w:rsid w:val="00C6223E"/>
    <w:rsid w:val="00C62910"/>
    <w:rsid w:val="00C62B74"/>
    <w:rsid w:val="00C62F5A"/>
    <w:rsid w:val="00C634E4"/>
    <w:rsid w:val="00C63540"/>
    <w:rsid w:val="00C6360A"/>
    <w:rsid w:val="00C637DE"/>
    <w:rsid w:val="00C63F84"/>
    <w:rsid w:val="00C64672"/>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28F3"/>
    <w:rsid w:val="00C72EF4"/>
    <w:rsid w:val="00C72F0A"/>
    <w:rsid w:val="00C72F4E"/>
    <w:rsid w:val="00C73150"/>
    <w:rsid w:val="00C731A9"/>
    <w:rsid w:val="00C73A2A"/>
    <w:rsid w:val="00C73CCB"/>
    <w:rsid w:val="00C7412A"/>
    <w:rsid w:val="00C74147"/>
    <w:rsid w:val="00C749E7"/>
    <w:rsid w:val="00C754E8"/>
    <w:rsid w:val="00C755E3"/>
    <w:rsid w:val="00C75A7A"/>
    <w:rsid w:val="00C75C83"/>
    <w:rsid w:val="00C75D2F"/>
    <w:rsid w:val="00C76D0F"/>
    <w:rsid w:val="00C76D90"/>
    <w:rsid w:val="00C76E3C"/>
    <w:rsid w:val="00C77624"/>
    <w:rsid w:val="00C778F8"/>
    <w:rsid w:val="00C8008F"/>
    <w:rsid w:val="00C8085D"/>
    <w:rsid w:val="00C810C3"/>
    <w:rsid w:val="00C81568"/>
    <w:rsid w:val="00C81773"/>
    <w:rsid w:val="00C818FC"/>
    <w:rsid w:val="00C821D1"/>
    <w:rsid w:val="00C82387"/>
    <w:rsid w:val="00C82773"/>
    <w:rsid w:val="00C82DFE"/>
    <w:rsid w:val="00C830E3"/>
    <w:rsid w:val="00C83A87"/>
    <w:rsid w:val="00C84838"/>
    <w:rsid w:val="00C84C4B"/>
    <w:rsid w:val="00C85679"/>
    <w:rsid w:val="00C857B3"/>
    <w:rsid w:val="00C85DC0"/>
    <w:rsid w:val="00C860EE"/>
    <w:rsid w:val="00C866EE"/>
    <w:rsid w:val="00C86CFF"/>
    <w:rsid w:val="00C86F7E"/>
    <w:rsid w:val="00C875B0"/>
    <w:rsid w:val="00C87AD6"/>
    <w:rsid w:val="00C87B8F"/>
    <w:rsid w:val="00C901D2"/>
    <w:rsid w:val="00C9027A"/>
    <w:rsid w:val="00C9068E"/>
    <w:rsid w:val="00C90B1C"/>
    <w:rsid w:val="00C91176"/>
    <w:rsid w:val="00C913E6"/>
    <w:rsid w:val="00C92436"/>
    <w:rsid w:val="00C929F7"/>
    <w:rsid w:val="00C93490"/>
    <w:rsid w:val="00C93910"/>
    <w:rsid w:val="00C93BC6"/>
    <w:rsid w:val="00C93C4B"/>
    <w:rsid w:val="00C94083"/>
    <w:rsid w:val="00C9414D"/>
    <w:rsid w:val="00C944AB"/>
    <w:rsid w:val="00C9469F"/>
    <w:rsid w:val="00C947AA"/>
    <w:rsid w:val="00C94F3C"/>
    <w:rsid w:val="00C95B40"/>
    <w:rsid w:val="00C95D0F"/>
    <w:rsid w:val="00C966F9"/>
    <w:rsid w:val="00C96804"/>
    <w:rsid w:val="00C96B2C"/>
    <w:rsid w:val="00C97567"/>
    <w:rsid w:val="00C975E7"/>
    <w:rsid w:val="00C97A5F"/>
    <w:rsid w:val="00C97BCB"/>
    <w:rsid w:val="00C97EA2"/>
    <w:rsid w:val="00CA0036"/>
    <w:rsid w:val="00CA0A65"/>
    <w:rsid w:val="00CA0CDE"/>
    <w:rsid w:val="00CA17EF"/>
    <w:rsid w:val="00CA1ED8"/>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D20"/>
    <w:rsid w:val="00CA6781"/>
    <w:rsid w:val="00CA7D65"/>
    <w:rsid w:val="00CB0F89"/>
    <w:rsid w:val="00CB1F63"/>
    <w:rsid w:val="00CB2067"/>
    <w:rsid w:val="00CB2075"/>
    <w:rsid w:val="00CB37DE"/>
    <w:rsid w:val="00CB4899"/>
    <w:rsid w:val="00CB4D5A"/>
    <w:rsid w:val="00CB51CE"/>
    <w:rsid w:val="00CB5EA7"/>
    <w:rsid w:val="00CB639A"/>
    <w:rsid w:val="00CB6855"/>
    <w:rsid w:val="00CB6997"/>
    <w:rsid w:val="00CB712F"/>
    <w:rsid w:val="00CB79B1"/>
    <w:rsid w:val="00CC040E"/>
    <w:rsid w:val="00CC05C7"/>
    <w:rsid w:val="00CC05E6"/>
    <w:rsid w:val="00CC111F"/>
    <w:rsid w:val="00CC1E1C"/>
    <w:rsid w:val="00CC2384"/>
    <w:rsid w:val="00CC2A50"/>
    <w:rsid w:val="00CC3806"/>
    <w:rsid w:val="00CC3874"/>
    <w:rsid w:val="00CC3CBF"/>
    <w:rsid w:val="00CC3E12"/>
    <w:rsid w:val="00CC3EA0"/>
    <w:rsid w:val="00CC469C"/>
    <w:rsid w:val="00CC4E43"/>
    <w:rsid w:val="00CC51F4"/>
    <w:rsid w:val="00CC5C3E"/>
    <w:rsid w:val="00CC5D4D"/>
    <w:rsid w:val="00CC62AA"/>
    <w:rsid w:val="00CC66FA"/>
    <w:rsid w:val="00CC67A1"/>
    <w:rsid w:val="00CC71A0"/>
    <w:rsid w:val="00CC73CC"/>
    <w:rsid w:val="00CC7B45"/>
    <w:rsid w:val="00CD0B1E"/>
    <w:rsid w:val="00CD0D82"/>
    <w:rsid w:val="00CD0EB6"/>
    <w:rsid w:val="00CD1188"/>
    <w:rsid w:val="00CD15BB"/>
    <w:rsid w:val="00CD2D31"/>
    <w:rsid w:val="00CD2ED1"/>
    <w:rsid w:val="00CD337B"/>
    <w:rsid w:val="00CD39A4"/>
    <w:rsid w:val="00CD40DC"/>
    <w:rsid w:val="00CD4CD9"/>
    <w:rsid w:val="00CD55A5"/>
    <w:rsid w:val="00CD5E1A"/>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31E2"/>
    <w:rsid w:val="00CE41EA"/>
    <w:rsid w:val="00CE47F4"/>
    <w:rsid w:val="00CE4955"/>
    <w:rsid w:val="00CE4A12"/>
    <w:rsid w:val="00CE4B16"/>
    <w:rsid w:val="00CE4CDB"/>
    <w:rsid w:val="00CE56A9"/>
    <w:rsid w:val="00CE59DC"/>
    <w:rsid w:val="00CE5B18"/>
    <w:rsid w:val="00CE5EBF"/>
    <w:rsid w:val="00CE6233"/>
    <w:rsid w:val="00CE7561"/>
    <w:rsid w:val="00CE75E3"/>
    <w:rsid w:val="00CE7E77"/>
    <w:rsid w:val="00CF07BD"/>
    <w:rsid w:val="00CF0924"/>
    <w:rsid w:val="00CF0C35"/>
    <w:rsid w:val="00CF0C40"/>
    <w:rsid w:val="00CF0DD0"/>
    <w:rsid w:val="00CF1042"/>
    <w:rsid w:val="00CF11F6"/>
    <w:rsid w:val="00CF1354"/>
    <w:rsid w:val="00CF3750"/>
    <w:rsid w:val="00CF3B1F"/>
    <w:rsid w:val="00CF3BF6"/>
    <w:rsid w:val="00CF3C36"/>
    <w:rsid w:val="00CF4183"/>
    <w:rsid w:val="00CF5117"/>
    <w:rsid w:val="00CF5672"/>
    <w:rsid w:val="00CF57A9"/>
    <w:rsid w:val="00CF625B"/>
    <w:rsid w:val="00CF6712"/>
    <w:rsid w:val="00CF687E"/>
    <w:rsid w:val="00CF743E"/>
    <w:rsid w:val="00D00795"/>
    <w:rsid w:val="00D018A7"/>
    <w:rsid w:val="00D01A7D"/>
    <w:rsid w:val="00D01D27"/>
    <w:rsid w:val="00D02092"/>
    <w:rsid w:val="00D02803"/>
    <w:rsid w:val="00D02D56"/>
    <w:rsid w:val="00D0345B"/>
    <w:rsid w:val="00D0349B"/>
    <w:rsid w:val="00D035EE"/>
    <w:rsid w:val="00D03B52"/>
    <w:rsid w:val="00D03E87"/>
    <w:rsid w:val="00D04EAA"/>
    <w:rsid w:val="00D0576B"/>
    <w:rsid w:val="00D05A48"/>
    <w:rsid w:val="00D060A1"/>
    <w:rsid w:val="00D0634C"/>
    <w:rsid w:val="00D06AD4"/>
    <w:rsid w:val="00D06D04"/>
    <w:rsid w:val="00D07567"/>
    <w:rsid w:val="00D077AF"/>
    <w:rsid w:val="00D07C8C"/>
    <w:rsid w:val="00D07FA5"/>
    <w:rsid w:val="00D10249"/>
    <w:rsid w:val="00D10656"/>
    <w:rsid w:val="00D10659"/>
    <w:rsid w:val="00D115C3"/>
    <w:rsid w:val="00D11897"/>
    <w:rsid w:val="00D11A4D"/>
    <w:rsid w:val="00D11FBD"/>
    <w:rsid w:val="00D120C4"/>
    <w:rsid w:val="00D121BA"/>
    <w:rsid w:val="00D122AC"/>
    <w:rsid w:val="00D1269E"/>
    <w:rsid w:val="00D1276E"/>
    <w:rsid w:val="00D128A7"/>
    <w:rsid w:val="00D12BDC"/>
    <w:rsid w:val="00D13135"/>
    <w:rsid w:val="00D136C1"/>
    <w:rsid w:val="00D13E33"/>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7F"/>
    <w:rsid w:val="00D20C89"/>
    <w:rsid w:val="00D20ED2"/>
    <w:rsid w:val="00D212E2"/>
    <w:rsid w:val="00D21443"/>
    <w:rsid w:val="00D22282"/>
    <w:rsid w:val="00D235FD"/>
    <w:rsid w:val="00D239A7"/>
    <w:rsid w:val="00D23F47"/>
    <w:rsid w:val="00D24400"/>
    <w:rsid w:val="00D244BB"/>
    <w:rsid w:val="00D248DC"/>
    <w:rsid w:val="00D24B42"/>
    <w:rsid w:val="00D24B5D"/>
    <w:rsid w:val="00D25297"/>
    <w:rsid w:val="00D252DD"/>
    <w:rsid w:val="00D25AFD"/>
    <w:rsid w:val="00D25F93"/>
    <w:rsid w:val="00D26C60"/>
    <w:rsid w:val="00D26F4D"/>
    <w:rsid w:val="00D27938"/>
    <w:rsid w:val="00D279C0"/>
    <w:rsid w:val="00D27BE2"/>
    <w:rsid w:val="00D27DA6"/>
    <w:rsid w:val="00D301EC"/>
    <w:rsid w:val="00D30F00"/>
    <w:rsid w:val="00D3110B"/>
    <w:rsid w:val="00D3122B"/>
    <w:rsid w:val="00D3148F"/>
    <w:rsid w:val="00D31732"/>
    <w:rsid w:val="00D32001"/>
    <w:rsid w:val="00D32390"/>
    <w:rsid w:val="00D324BC"/>
    <w:rsid w:val="00D3256F"/>
    <w:rsid w:val="00D326D7"/>
    <w:rsid w:val="00D32F1F"/>
    <w:rsid w:val="00D337F1"/>
    <w:rsid w:val="00D341A0"/>
    <w:rsid w:val="00D3467D"/>
    <w:rsid w:val="00D352F6"/>
    <w:rsid w:val="00D354FA"/>
    <w:rsid w:val="00D359F8"/>
    <w:rsid w:val="00D3621D"/>
    <w:rsid w:val="00D36DFD"/>
    <w:rsid w:val="00D36E71"/>
    <w:rsid w:val="00D36EB2"/>
    <w:rsid w:val="00D37053"/>
    <w:rsid w:val="00D3771F"/>
    <w:rsid w:val="00D37D87"/>
    <w:rsid w:val="00D4014B"/>
    <w:rsid w:val="00D4059D"/>
    <w:rsid w:val="00D40629"/>
    <w:rsid w:val="00D40B33"/>
    <w:rsid w:val="00D40D8E"/>
    <w:rsid w:val="00D4102D"/>
    <w:rsid w:val="00D417B1"/>
    <w:rsid w:val="00D41A3F"/>
    <w:rsid w:val="00D42335"/>
    <w:rsid w:val="00D42CBB"/>
    <w:rsid w:val="00D4318F"/>
    <w:rsid w:val="00D4329B"/>
    <w:rsid w:val="00D434F3"/>
    <w:rsid w:val="00D438BF"/>
    <w:rsid w:val="00D440F8"/>
    <w:rsid w:val="00D44BFF"/>
    <w:rsid w:val="00D4526B"/>
    <w:rsid w:val="00D46499"/>
    <w:rsid w:val="00D464F4"/>
    <w:rsid w:val="00D464FC"/>
    <w:rsid w:val="00D471BF"/>
    <w:rsid w:val="00D47486"/>
    <w:rsid w:val="00D47625"/>
    <w:rsid w:val="00D47B9A"/>
    <w:rsid w:val="00D47DFC"/>
    <w:rsid w:val="00D5019F"/>
    <w:rsid w:val="00D50B5C"/>
    <w:rsid w:val="00D50E90"/>
    <w:rsid w:val="00D514E7"/>
    <w:rsid w:val="00D5198F"/>
    <w:rsid w:val="00D52006"/>
    <w:rsid w:val="00D52010"/>
    <w:rsid w:val="00D52236"/>
    <w:rsid w:val="00D52331"/>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AD5"/>
    <w:rsid w:val="00D55DC1"/>
    <w:rsid w:val="00D57239"/>
    <w:rsid w:val="00D5757C"/>
    <w:rsid w:val="00D576CA"/>
    <w:rsid w:val="00D57D14"/>
    <w:rsid w:val="00D57FA3"/>
    <w:rsid w:val="00D61236"/>
    <w:rsid w:val="00D61AF5"/>
    <w:rsid w:val="00D61E32"/>
    <w:rsid w:val="00D62095"/>
    <w:rsid w:val="00D623DA"/>
    <w:rsid w:val="00D62986"/>
    <w:rsid w:val="00D62A67"/>
    <w:rsid w:val="00D62C4D"/>
    <w:rsid w:val="00D63D1A"/>
    <w:rsid w:val="00D64533"/>
    <w:rsid w:val="00D64B69"/>
    <w:rsid w:val="00D64E93"/>
    <w:rsid w:val="00D652B5"/>
    <w:rsid w:val="00D657F4"/>
    <w:rsid w:val="00D65966"/>
    <w:rsid w:val="00D65C07"/>
    <w:rsid w:val="00D66499"/>
    <w:rsid w:val="00D6722F"/>
    <w:rsid w:val="00D67AB9"/>
    <w:rsid w:val="00D70025"/>
    <w:rsid w:val="00D704D5"/>
    <w:rsid w:val="00D708B0"/>
    <w:rsid w:val="00D70A6F"/>
    <w:rsid w:val="00D70EE7"/>
    <w:rsid w:val="00D713FD"/>
    <w:rsid w:val="00D7149A"/>
    <w:rsid w:val="00D71C2E"/>
    <w:rsid w:val="00D72120"/>
    <w:rsid w:val="00D721C5"/>
    <w:rsid w:val="00D722DE"/>
    <w:rsid w:val="00D732EC"/>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7B1D"/>
    <w:rsid w:val="00D80008"/>
    <w:rsid w:val="00D800BC"/>
    <w:rsid w:val="00D8021F"/>
    <w:rsid w:val="00D80383"/>
    <w:rsid w:val="00D80BDA"/>
    <w:rsid w:val="00D80ED4"/>
    <w:rsid w:val="00D81017"/>
    <w:rsid w:val="00D8178B"/>
    <w:rsid w:val="00D823C6"/>
    <w:rsid w:val="00D83480"/>
    <w:rsid w:val="00D83497"/>
    <w:rsid w:val="00D84E2F"/>
    <w:rsid w:val="00D85917"/>
    <w:rsid w:val="00D85D70"/>
    <w:rsid w:val="00D8665F"/>
    <w:rsid w:val="00D86D11"/>
    <w:rsid w:val="00D871CE"/>
    <w:rsid w:val="00D87270"/>
    <w:rsid w:val="00D87C37"/>
    <w:rsid w:val="00D90375"/>
    <w:rsid w:val="00D90730"/>
    <w:rsid w:val="00D909B2"/>
    <w:rsid w:val="00D90B09"/>
    <w:rsid w:val="00D91078"/>
    <w:rsid w:val="00D9127D"/>
    <w:rsid w:val="00D91733"/>
    <w:rsid w:val="00D9196D"/>
    <w:rsid w:val="00D91D43"/>
    <w:rsid w:val="00D92036"/>
    <w:rsid w:val="00D92982"/>
    <w:rsid w:val="00D92F92"/>
    <w:rsid w:val="00D9383B"/>
    <w:rsid w:val="00D9396B"/>
    <w:rsid w:val="00D94C2B"/>
    <w:rsid w:val="00D9537D"/>
    <w:rsid w:val="00D95A1E"/>
    <w:rsid w:val="00D9613D"/>
    <w:rsid w:val="00D96D18"/>
    <w:rsid w:val="00D9704D"/>
    <w:rsid w:val="00D977E9"/>
    <w:rsid w:val="00D97B8A"/>
    <w:rsid w:val="00DA0017"/>
    <w:rsid w:val="00DA0B7E"/>
    <w:rsid w:val="00DA13D3"/>
    <w:rsid w:val="00DA1E71"/>
    <w:rsid w:val="00DA2086"/>
    <w:rsid w:val="00DA2891"/>
    <w:rsid w:val="00DA2A4E"/>
    <w:rsid w:val="00DA2D31"/>
    <w:rsid w:val="00DA305E"/>
    <w:rsid w:val="00DA4546"/>
    <w:rsid w:val="00DA4A9B"/>
    <w:rsid w:val="00DA4E27"/>
    <w:rsid w:val="00DA5417"/>
    <w:rsid w:val="00DA56E8"/>
    <w:rsid w:val="00DA5B30"/>
    <w:rsid w:val="00DA6066"/>
    <w:rsid w:val="00DA64C6"/>
    <w:rsid w:val="00DA6990"/>
    <w:rsid w:val="00DA7077"/>
    <w:rsid w:val="00DA70FE"/>
    <w:rsid w:val="00DA716E"/>
    <w:rsid w:val="00DB0292"/>
    <w:rsid w:val="00DB0BEF"/>
    <w:rsid w:val="00DB0BF2"/>
    <w:rsid w:val="00DB19A3"/>
    <w:rsid w:val="00DB27F9"/>
    <w:rsid w:val="00DB2DF7"/>
    <w:rsid w:val="00DB34FA"/>
    <w:rsid w:val="00DB35C2"/>
    <w:rsid w:val="00DB377D"/>
    <w:rsid w:val="00DB3C4C"/>
    <w:rsid w:val="00DB4579"/>
    <w:rsid w:val="00DB50C5"/>
    <w:rsid w:val="00DB5804"/>
    <w:rsid w:val="00DB58B9"/>
    <w:rsid w:val="00DB59AD"/>
    <w:rsid w:val="00DB5F9C"/>
    <w:rsid w:val="00DB6054"/>
    <w:rsid w:val="00DB6A32"/>
    <w:rsid w:val="00DB6E10"/>
    <w:rsid w:val="00DB6FD5"/>
    <w:rsid w:val="00DC0BB6"/>
    <w:rsid w:val="00DC112E"/>
    <w:rsid w:val="00DC1234"/>
    <w:rsid w:val="00DC15DB"/>
    <w:rsid w:val="00DC1975"/>
    <w:rsid w:val="00DC2D36"/>
    <w:rsid w:val="00DC3D86"/>
    <w:rsid w:val="00DC4F13"/>
    <w:rsid w:val="00DC53EF"/>
    <w:rsid w:val="00DC5999"/>
    <w:rsid w:val="00DC5E99"/>
    <w:rsid w:val="00DC5FB3"/>
    <w:rsid w:val="00DC60E0"/>
    <w:rsid w:val="00DC6129"/>
    <w:rsid w:val="00DC631A"/>
    <w:rsid w:val="00DC662C"/>
    <w:rsid w:val="00DC6DC7"/>
    <w:rsid w:val="00DC74E0"/>
    <w:rsid w:val="00DC7539"/>
    <w:rsid w:val="00DD017F"/>
    <w:rsid w:val="00DD0D1F"/>
    <w:rsid w:val="00DD0F0A"/>
    <w:rsid w:val="00DD1137"/>
    <w:rsid w:val="00DD126B"/>
    <w:rsid w:val="00DD1701"/>
    <w:rsid w:val="00DD1AE7"/>
    <w:rsid w:val="00DD1E7D"/>
    <w:rsid w:val="00DD2044"/>
    <w:rsid w:val="00DD3166"/>
    <w:rsid w:val="00DD3225"/>
    <w:rsid w:val="00DD3666"/>
    <w:rsid w:val="00DD395D"/>
    <w:rsid w:val="00DD3A6E"/>
    <w:rsid w:val="00DD3E8B"/>
    <w:rsid w:val="00DD4E02"/>
    <w:rsid w:val="00DD55D8"/>
    <w:rsid w:val="00DD5C13"/>
    <w:rsid w:val="00DD5F83"/>
    <w:rsid w:val="00DD6064"/>
    <w:rsid w:val="00DD698D"/>
    <w:rsid w:val="00DD6A99"/>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BF0"/>
    <w:rsid w:val="00DE34CF"/>
    <w:rsid w:val="00DE3510"/>
    <w:rsid w:val="00DE48BD"/>
    <w:rsid w:val="00DE48FD"/>
    <w:rsid w:val="00DE4B91"/>
    <w:rsid w:val="00DE5176"/>
    <w:rsid w:val="00DE5608"/>
    <w:rsid w:val="00DE58D0"/>
    <w:rsid w:val="00DE602F"/>
    <w:rsid w:val="00DE625A"/>
    <w:rsid w:val="00DE654F"/>
    <w:rsid w:val="00DE6BFB"/>
    <w:rsid w:val="00DE7B17"/>
    <w:rsid w:val="00DF0054"/>
    <w:rsid w:val="00DF0280"/>
    <w:rsid w:val="00DF1016"/>
    <w:rsid w:val="00DF10A0"/>
    <w:rsid w:val="00DF15E0"/>
    <w:rsid w:val="00DF1A70"/>
    <w:rsid w:val="00DF1FDD"/>
    <w:rsid w:val="00DF2A7B"/>
    <w:rsid w:val="00DF2DFD"/>
    <w:rsid w:val="00DF32AC"/>
    <w:rsid w:val="00DF37A0"/>
    <w:rsid w:val="00DF3800"/>
    <w:rsid w:val="00DF47EF"/>
    <w:rsid w:val="00DF4819"/>
    <w:rsid w:val="00DF507A"/>
    <w:rsid w:val="00DF53B0"/>
    <w:rsid w:val="00DF5CEF"/>
    <w:rsid w:val="00DF5F19"/>
    <w:rsid w:val="00DF64A5"/>
    <w:rsid w:val="00DF6C7A"/>
    <w:rsid w:val="00DF6FCF"/>
    <w:rsid w:val="00DF717D"/>
    <w:rsid w:val="00DF7DB1"/>
    <w:rsid w:val="00DF7F58"/>
    <w:rsid w:val="00E001E1"/>
    <w:rsid w:val="00E00356"/>
    <w:rsid w:val="00E00A7B"/>
    <w:rsid w:val="00E013F8"/>
    <w:rsid w:val="00E01504"/>
    <w:rsid w:val="00E0150C"/>
    <w:rsid w:val="00E01521"/>
    <w:rsid w:val="00E01C13"/>
    <w:rsid w:val="00E0203C"/>
    <w:rsid w:val="00E022FC"/>
    <w:rsid w:val="00E024D9"/>
    <w:rsid w:val="00E029A5"/>
    <w:rsid w:val="00E02CA8"/>
    <w:rsid w:val="00E02F50"/>
    <w:rsid w:val="00E03082"/>
    <w:rsid w:val="00E03A43"/>
    <w:rsid w:val="00E04828"/>
    <w:rsid w:val="00E048F6"/>
    <w:rsid w:val="00E04BB2"/>
    <w:rsid w:val="00E05373"/>
    <w:rsid w:val="00E05500"/>
    <w:rsid w:val="00E060FC"/>
    <w:rsid w:val="00E07799"/>
    <w:rsid w:val="00E07DCC"/>
    <w:rsid w:val="00E07DF6"/>
    <w:rsid w:val="00E1073B"/>
    <w:rsid w:val="00E10B98"/>
    <w:rsid w:val="00E10E81"/>
    <w:rsid w:val="00E110E7"/>
    <w:rsid w:val="00E112D9"/>
    <w:rsid w:val="00E1187D"/>
    <w:rsid w:val="00E11B20"/>
    <w:rsid w:val="00E12763"/>
    <w:rsid w:val="00E128BD"/>
    <w:rsid w:val="00E12923"/>
    <w:rsid w:val="00E13310"/>
    <w:rsid w:val="00E13AB8"/>
    <w:rsid w:val="00E140BD"/>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1002"/>
    <w:rsid w:val="00E2105A"/>
    <w:rsid w:val="00E21399"/>
    <w:rsid w:val="00E21520"/>
    <w:rsid w:val="00E216B3"/>
    <w:rsid w:val="00E2171D"/>
    <w:rsid w:val="00E21DD4"/>
    <w:rsid w:val="00E225B7"/>
    <w:rsid w:val="00E2326B"/>
    <w:rsid w:val="00E23939"/>
    <w:rsid w:val="00E23A38"/>
    <w:rsid w:val="00E23BFF"/>
    <w:rsid w:val="00E23CD9"/>
    <w:rsid w:val="00E240D8"/>
    <w:rsid w:val="00E246F8"/>
    <w:rsid w:val="00E2479C"/>
    <w:rsid w:val="00E24CA8"/>
    <w:rsid w:val="00E250C0"/>
    <w:rsid w:val="00E25DE2"/>
    <w:rsid w:val="00E266B7"/>
    <w:rsid w:val="00E271A1"/>
    <w:rsid w:val="00E27883"/>
    <w:rsid w:val="00E278C8"/>
    <w:rsid w:val="00E27B0A"/>
    <w:rsid w:val="00E303AE"/>
    <w:rsid w:val="00E30B5A"/>
    <w:rsid w:val="00E30E6F"/>
    <w:rsid w:val="00E310B0"/>
    <w:rsid w:val="00E3123D"/>
    <w:rsid w:val="00E31461"/>
    <w:rsid w:val="00E3187D"/>
    <w:rsid w:val="00E31D43"/>
    <w:rsid w:val="00E31F8C"/>
    <w:rsid w:val="00E3224A"/>
    <w:rsid w:val="00E32608"/>
    <w:rsid w:val="00E32B0C"/>
    <w:rsid w:val="00E32B8E"/>
    <w:rsid w:val="00E32E11"/>
    <w:rsid w:val="00E3370E"/>
    <w:rsid w:val="00E3484E"/>
    <w:rsid w:val="00E34B6E"/>
    <w:rsid w:val="00E3526B"/>
    <w:rsid w:val="00E35F7A"/>
    <w:rsid w:val="00E364CC"/>
    <w:rsid w:val="00E3723A"/>
    <w:rsid w:val="00E377B0"/>
    <w:rsid w:val="00E377FD"/>
    <w:rsid w:val="00E37860"/>
    <w:rsid w:val="00E37CD6"/>
    <w:rsid w:val="00E40640"/>
    <w:rsid w:val="00E40A4E"/>
    <w:rsid w:val="00E40EBB"/>
    <w:rsid w:val="00E410E5"/>
    <w:rsid w:val="00E416BE"/>
    <w:rsid w:val="00E417CB"/>
    <w:rsid w:val="00E419BA"/>
    <w:rsid w:val="00E41B61"/>
    <w:rsid w:val="00E421D0"/>
    <w:rsid w:val="00E422F7"/>
    <w:rsid w:val="00E42564"/>
    <w:rsid w:val="00E4266E"/>
    <w:rsid w:val="00E427F9"/>
    <w:rsid w:val="00E42E89"/>
    <w:rsid w:val="00E43595"/>
    <w:rsid w:val="00E446F1"/>
    <w:rsid w:val="00E44802"/>
    <w:rsid w:val="00E4545A"/>
    <w:rsid w:val="00E46886"/>
    <w:rsid w:val="00E47701"/>
    <w:rsid w:val="00E47AEF"/>
    <w:rsid w:val="00E50125"/>
    <w:rsid w:val="00E50974"/>
    <w:rsid w:val="00E512D9"/>
    <w:rsid w:val="00E517C3"/>
    <w:rsid w:val="00E5219A"/>
    <w:rsid w:val="00E5280F"/>
    <w:rsid w:val="00E52AB2"/>
    <w:rsid w:val="00E52EB2"/>
    <w:rsid w:val="00E5361F"/>
    <w:rsid w:val="00E53B75"/>
    <w:rsid w:val="00E53B88"/>
    <w:rsid w:val="00E5410D"/>
    <w:rsid w:val="00E543D1"/>
    <w:rsid w:val="00E54E3B"/>
    <w:rsid w:val="00E54E74"/>
    <w:rsid w:val="00E55B56"/>
    <w:rsid w:val="00E55BAF"/>
    <w:rsid w:val="00E55C28"/>
    <w:rsid w:val="00E55CAE"/>
    <w:rsid w:val="00E5616D"/>
    <w:rsid w:val="00E570AD"/>
    <w:rsid w:val="00E57565"/>
    <w:rsid w:val="00E579A7"/>
    <w:rsid w:val="00E6088A"/>
    <w:rsid w:val="00E60943"/>
    <w:rsid w:val="00E60CDC"/>
    <w:rsid w:val="00E61B94"/>
    <w:rsid w:val="00E622FB"/>
    <w:rsid w:val="00E62374"/>
    <w:rsid w:val="00E62855"/>
    <w:rsid w:val="00E629CA"/>
    <w:rsid w:val="00E63250"/>
    <w:rsid w:val="00E63838"/>
    <w:rsid w:val="00E638FF"/>
    <w:rsid w:val="00E64434"/>
    <w:rsid w:val="00E64698"/>
    <w:rsid w:val="00E6485E"/>
    <w:rsid w:val="00E64D8B"/>
    <w:rsid w:val="00E6515D"/>
    <w:rsid w:val="00E652A0"/>
    <w:rsid w:val="00E652D4"/>
    <w:rsid w:val="00E65502"/>
    <w:rsid w:val="00E65A34"/>
    <w:rsid w:val="00E65D80"/>
    <w:rsid w:val="00E65D89"/>
    <w:rsid w:val="00E65D94"/>
    <w:rsid w:val="00E66A77"/>
    <w:rsid w:val="00E66A97"/>
    <w:rsid w:val="00E66FDF"/>
    <w:rsid w:val="00E673B6"/>
    <w:rsid w:val="00E67891"/>
    <w:rsid w:val="00E67C51"/>
    <w:rsid w:val="00E67D01"/>
    <w:rsid w:val="00E67DF0"/>
    <w:rsid w:val="00E67E5D"/>
    <w:rsid w:val="00E67ED7"/>
    <w:rsid w:val="00E67F2F"/>
    <w:rsid w:val="00E703CA"/>
    <w:rsid w:val="00E70BED"/>
    <w:rsid w:val="00E71098"/>
    <w:rsid w:val="00E71515"/>
    <w:rsid w:val="00E71A10"/>
    <w:rsid w:val="00E71B86"/>
    <w:rsid w:val="00E720C1"/>
    <w:rsid w:val="00E72EFC"/>
    <w:rsid w:val="00E73234"/>
    <w:rsid w:val="00E741CC"/>
    <w:rsid w:val="00E7489F"/>
    <w:rsid w:val="00E749C9"/>
    <w:rsid w:val="00E74F05"/>
    <w:rsid w:val="00E752E3"/>
    <w:rsid w:val="00E758EC"/>
    <w:rsid w:val="00E75B4D"/>
    <w:rsid w:val="00E76421"/>
    <w:rsid w:val="00E7776E"/>
    <w:rsid w:val="00E77CE1"/>
    <w:rsid w:val="00E80470"/>
    <w:rsid w:val="00E80928"/>
    <w:rsid w:val="00E80F82"/>
    <w:rsid w:val="00E82223"/>
    <w:rsid w:val="00E8234C"/>
    <w:rsid w:val="00E823A5"/>
    <w:rsid w:val="00E824BF"/>
    <w:rsid w:val="00E8259C"/>
    <w:rsid w:val="00E82E61"/>
    <w:rsid w:val="00E82FA4"/>
    <w:rsid w:val="00E83542"/>
    <w:rsid w:val="00E8360C"/>
    <w:rsid w:val="00E83B48"/>
    <w:rsid w:val="00E84706"/>
    <w:rsid w:val="00E84823"/>
    <w:rsid w:val="00E84B86"/>
    <w:rsid w:val="00E84E80"/>
    <w:rsid w:val="00E8504A"/>
    <w:rsid w:val="00E851D4"/>
    <w:rsid w:val="00E85443"/>
    <w:rsid w:val="00E85928"/>
    <w:rsid w:val="00E870F5"/>
    <w:rsid w:val="00E8721D"/>
    <w:rsid w:val="00E8723F"/>
    <w:rsid w:val="00E87822"/>
    <w:rsid w:val="00E87A9B"/>
    <w:rsid w:val="00E87D7F"/>
    <w:rsid w:val="00E90395"/>
    <w:rsid w:val="00E90719"/>
    <w:rsid w:val="00E90922"/>
    <w:rsid w:val="00E90D76"/>
    <w:rsid w:val="00E90E49"/>
    <w:rsid w:val="00E915F1"/>
    <w:rsid w:val="00E917F9"/>
    <w:rsid w:val="00E918EB"/>
    <w:rsid w:val="00E9190A"/>
    <w:rsid w:val="00E91F03"/>
    <w:rsid w:val="00E92273"/>
    <w:rsid w:val="00E9291C"/>
    <w:rsid w:val="00E92D1C"/>
    <w:rsid w:val="00E938CE"/>
    <w:rsid w:val="00E93D7F"/>
    <w:rsid w:val="00E93FFE"/>
    <w:rsid w:val="00E94E34"/>
    <w:rsid w:val="00E94F8A"/>
    <w:rsid w:val="00E9533A"/>
    <w:rsid w:val="00E9603D"/>
    <w:rsid w:val="00E96971"/>
    <w:rsid w:val="00E96A1D"/>
    <w:rsid w:val="00E9708E"/>
    <w:rsid w:val="00E973CE"/>
    <w:rsid w:val="00E97459"/>
    <w:rsid w:val="00EA0802"/>
    <w:rsid w:val="00EA0829"/>
    <w:rsid w:val="00EA0AA6"/>
    <w:rsid w:val="00EA0BDF"/>
    <w:rsid w:val="00EA103A"/>
    <w:rsid w:val="00EA162D"/>
    <w:rsid w:val="00EA1C83"/>
    <w:rsid w:val="00EA1D54"/>
    <w:rsid w:val="00EA1EA8"/>
    <w:rsid w:val="00EA1F15"/>
    <w:rsid w:val="00EA2847"/>
    <w:rsid w:val="00EA2949"/>
    <w:rsid w:val="00EA29CF"/>
    <w:rsid w:val="00EA29F2"/>
    <w:rsid w:val="00EA2B3C"/>
    <w:rsid w:val="00EA3939"/>
    <w:rsid w:val="00EA3A04"/>
    <w:rsid w:val="00EA438B"/>
    <w:rsid w:val="00EA5283"/>
    <w:rsid w:val="00EA5461"/>
    <w:rsid w:val="00EA580E"/>
    <w:rsid w:val="00EA6390"/>
    <w:rsid w:val="00EA64B0"/>
    <w:rsid w:val="00EA66C1"/>
    <w:rsid w:val="00EA6B68"/>
    <w:rsid w:val="00EA7176"/>
    <w:rsid w:val="00EA745A"/>
    <w:rsid w:val="00EA7A41"/>
    <w:rsid w:val="00EB0523"/>
    <w:rsid w:val="00EB077B"/>
    <w:rsid w:val="00EB0A8D"/>
    <w:rsid w:val="00EB0D24"/>
    <w:rsid w:val="00EB1DD7"/>
    <w:rsid w:val="00EB21CF"/>
    <w:rsid w:val="00EB235D"/>
    <w:rsid w:val="00EB24A9"/>
    <w:rsid w:val="00EB29CF"/>
    <w:rsid w:val="00EB325F"/>
    <w:rsid w:val="00EB3D70"/>
    <w:rsid w:val="00EB3E22"/>
    <w:rsid w:val="00EB41B5"/>
    <w:rsid w:val="00EB489A"/>
    <w:rsid w:val="00EB48E5"/>
    <w:rsid w:val="00EB4C35"/>
    <w:rsid w:val="00EB4EA2"/>
    <w:rsid w:val="00EB5B44"/>
    <w:rsid w:val="00EB6685"/>
    <w:rsid w:val="00EB7237"/>
    <w:rsid w:val="00EB73C3"/>
    <w:rsid w:val="00EB7521"/>
    <w:rsid w:val="00EB7B69"/>
    <w:rsid w:val="00EC168A"/>
    <w:rsid w:val="00EC1B26"/>
    <w:rsid w:val="00EC1D1E"/>
    <w:rsid w:val="00EC1DF7"/>
    <w:rsid w:val="00EC2605"/>
    <w:rsid w:val="00EC27C6"/>
    <w:rsid w:val="00EC39C8"/>
    <w:rsid w:val="00EC3D1F"/>
    <w:rsid w:val="00EC3D64"/>
    <w:rsid w:val="00EC3F7B"/>
    <w:rsid w:val="00EC4207"/>
    <w:rsid w:val="00EC42F0"/>
    <w:rsid w:val="00EC4436"/>
    <w:rsid w:val="00EC4696"/>
    <w:rsid w:val="00EC557F"/>
    <w:rsid w:val="00EC5653"/>
    <w:rsid w:val="00EC5A8C"/>
    <w:rsid w:val="00EC5B67"/>
    <w:rsid w:val="00EC5D24"/>
    <w:rsid w:val="00EC60AE"/>
    <w:rsid w:val="00EC61BC"/>
    <w:rsid w:val="00EC640B"/>
    <w:rsid w:val="00EC657C"/>
    <w:rsid w:val="00EC6B56"/>
    <w:rsid w:val="00EC71CE"/>
    <w:rsid w:val="00EC7457"/>
    <w:rsid w:val="00EC7858"/>
    <w:rsid w:val="00ED00DD"/>
    <w:rsid w:val="00ED076C"/>
    <w:rsid w:val="00ED0E14"/>
    <w:rsid w:val="00ED1006"/>
    <w:rsid w:val="00ED11C3"/>
    <w:rsid w:val="00ED1669"/>
    <w:rsid w:val="00ED1E66"/>
    <w:rsid w:val="00ED23DC"/>
    <w:rsid w:val="00ED2A60"/>
    <w:rsid w:val="00ED3808"/>
    <w:rsid w:val="00ED3899"/>
    <w:rsid w:val="00ED3969"/>
    <w:rsid w:val="00ED3F29"/>
    <w:rsid w:val="00ED454D"/>
    <w:rsid w:val="00ED4AFA"/>
    <w:rsid w:val="00ED4F8B"/>
    <w:rsid w:val="00ED5027"/>
    <w:rsid w:val="00ED635F"/>
    <w:rsid w:val="00ED6BD6"/>
    <w:rsid w:val="00ED6E55"/>
    <w:rsid w:val="00ED78C9"/>
    <w:rsid w:val="00ED7939"/>
    <w:rsid w:val="00EE0388"/>
    <w:rsid w:val="00EE082D"/>
    <w:rsid w:val="00EE0D13"/>
    <w:rsid w:val="00EE0FE2"/>
    <w:rsid w:val="00EE1034"/>
    <w:rsid w:val="00EE1F98"/>
    <w:rsid w:val="00EE280C"/>
    <w:rsid w:val="00EE2897"/>
    <w:rsid w:val="00EE28F5"/>
    <w:rsid w:val="00EE2980"/>
    <w:rsid w:val="00EE35AB"/>
    <w:rsid w:val="00EE6B5A"/>
    <w:rsid w:val="00EE6C99"/>
    <w:rsid w:val="00EE6F03"/>
    <w:rsid w:val="00EE7CE1"/>
    <w:rsid w:val="00EF00FF"/>
    <w:rsid w:val="00EF0F87"/>
    <w:rsid w:val="00EF0FF5"/>
    <w:rsid w:val="00EF1080"/>
    <w:rsid w:val="00EF18FE"/>
    <w:rsid w:val="00EF20BF"/>
    <w:rsid w:val="00EF2160"/>
    <w:rsid w:val="00EF2193"/>
    <w:rsid w:val="00EF2981"/>
    <w:rsid w:val="00EF2DA3"/>
    <w:rsid w:val="00EF3591"/>
    <w:rsid w:val="00EF35F1"/>
    <w:rsid w:val="00EF3AD5"/>
    <w:rsid w:val="00EF3D20"/>
    <w:rsid w:val="00EF53CD"/>
    <w:rsid w:val="00EF5787"/>
    <w:rsid w:val="00EF5E6B"/>
    <w:rsid w:val="00EF60D0"/>
    <w:rsid w:val="00EF751A"/>
    <w:rsid w:val="00EF7A73"/>
    <w:rsid w:val="00EF7C03"/>
    <w:rsid w:val="00F0000C"/>
    <w:rsid w:val="00F00459"/>
    <w:rsid w:val="00F00A11"/>
    <w:rsid w:val="00F00C12"/>
    <w:rsid w:val="00F01A5F"/>
    <w:rsid w:val="00F01AA2"/>
    <w:rsid w:val="00F029CA"/>
    <w:rsid w:val="00F0404A"/>
    <w:rsid w:val="00F04108"/>
    <w:rsid w:val="00F041D8"/>
    <w:rsid w:val="00F047BD"/>
    <w:rsid w:val="00F04A03"/>
    <w:rsid w:val="00F04AF7"/>
    <w:rsid w:val="00F04D4B"/>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174"/>
    <w:rsid w:val="00F12E77"/>
    <w:rsid w:val="00F12EC0"/>
    <w:rsid w:val="00F13364"/>
    <w:rsid w:val="00F135D2"/>
    <w:rsid w:val="00F13946"/>
    <w:rsid w:val="00F142AE"/>
    <w:rsid w:val="00F14369"/>
    <w:rsid w:val="00F144AC"/>
    <w:rsid w:val="00F151AF"/>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31C"/>
    <w:rsid w:val="00F21A5E"/>
    <w:rsid w:val="00F21C5E"/>
    <w:rsid w:val="00F23081"/>
    <w:rsid w:val="00F2399D"/>
    <w:rsid w:val="00F23D23"/>
    <w:rsid w:val="00F243D8"/>
    <w:rsid w:val="00F243E4"/>
    <w:rsid w:val="00F24445"/>
    <w:rsid w:val="00F248D5"/>
    <w:rsid w:val="00F24E73"/>
    <w:rsid w:val="00F257F7"/>
    <w:rsid w:val="00F25B84"/>
    <w:rsid w:val="00F26E23"/>
    <w:rsid w:val="00F276AD"/>
    <w:rsid w:val="00F27994"/>
    <w:rsid w:val="00F27FAF"/>
    <w:rsid w:val="00F30648"/>
    <w:rsid w:val="00F30828"/>
    <w:rsid w:val="00F313D6"/>
    <w:rsid w:val="00F31AED"/>
    <w:rsid w:val="00F31EE4"/>
    <w:rsid w:val="00F32194"/>
    <w:rsid w:val="00F33417"/>
    <w:rsid w:val="00F3387A"/>
    <w:rsid w:val="00F33CB0"/>
    <w:rsid w:val="00F33D61"/>
    <w:rsid w:val="00F34480"/>
    <w:rsid w:val="00F34B14"/>
    <w:rsid w:val="00F34C24"/>
    <w:rsid w:val="00F34D4D"/>
    <w:rsid w:val="00F34EDE"/>
    <w:rsid w:val="00F351B8"/>
    <w:rsid w:val="00F35875"/>
    <w:rsid w:val="00F35A95"/>
    <w:rsid w:val="00F35D41"/>
    <w:rsid w:val="00F35DDC"/>
    <w:rsid w:val="00F35F56"/>
    <w:rsid w:val="00F36D47"/>
    <w:rsid w:val="00F36E1A"/>
    <w:rsid w:val="00F376AF"/>
    <w:rsid w:val="00F3773E"/>
    <w:rsid w:val="00F406D1"/>
    <w:rsid w:val="00F41114"/>
    <w:rsid w:val="00F411BE"/>
    <w:rsid w:val="00F413CC"/>
    <w:rsid w:val="00F41422"/>
    <w:rsid w:val="00F424BA"/>
    <w:rsid w:val="00F434C6"/>
    <w:rsid w:val="00F43D4A"/>
    <w:rsid w:val="00F43F65"/>
    <w:rsid w:val="00F457DA"/>
    <w:rsid w:val="00F468C8"/>
    <w:rsid w:val="00F4741A"/>
    <w:rsid w:val="00F4766C"/>
    <w:rsid w:val="00F477F2"/>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4253"/>
    <w:rsid w:val="00F5450F"/>
    <w:rsid w:val="00F54D17"/>
    <w:rsid w:val="00F54F08"/>
    <w:rsid w:val="00F559FE"/>
    <w:rsid w:val="00F55BAF"/>
    <w:rsid w:val="00F55C20"/>
    <w:rsid w:val="00F55D60"/>
    <w:rsid w:val="00F56938"/>
    <w:rsid w:val="00F56D0F"/>
    <w:rsid w:val="00F570BF"/>
    <w:rsid w:val="00F57485"/>
    <w:rsid w:val="00F576E7"/>
    <w:rsid w:val="00F57752"/>
    <w:rsid w:val="00F60639"/>
    <w:rsid w:val="00F607C5"/>
    <w:rsid w:val="00F60DEA"/>
    <w:rsid w:val="00F61363"/>
    <w:rsid w:val="00F62034"/>
    <w:rsid w:val="00F6302A"/>
    <w:rsid w:val="00F63461"/>
    <w:rsid w:val="00F634F6"/>
    <w:rsid w:val="00F63838"/>
    <w:rsid w:val="00F643D1"/>
    <w:rsid w:val="00F64A3B"/>
    <w:rsid w:val="00F64C2B"/>
    <w:rsid w:val="00F64DC0"/>
    <w:rsid w:val="00F651BE"/>
    <w:rsid w:val="00F65F27"/>
    <w:rsid w:val="00F660C3"/>
    <w:rsid w:val="00F66461"/>
    <w:rsid w:val="00F67C44"/>
    <w:rsid w:val="00F67E37"/>
    <w:rsid w:val="00F67F53"/>
    <w:rsid w:val="00F70104"/>
    <w:rsid w:val="00F703BE"/>
    <w:rsid w:val="00F7051D"/>
    <w:rsid w:val="00F706CD"/>
    <w:rsid w:val="00F70A7B"/>
    <w:rsid w:val="00F713A3"/>
    <w:rsid w:val="00F71F69"/>
    <w:rsid w:val="00F72B72"/>
    <w:rsid w:val="00F7346C"/>
    <w:rsid w:val="00F73595"/>
    <w:rsid w:val="00F745E4"/>
    <w:rsid w:val="00F74604"/>
    <w:rsid w:val="00F74927"/>
    <w:rsid w:val="00F74BB9"/>
    <w:rsid w:val="00F74D04"/>
    <w:rsid w:val="00F75582"/>
    <w:rsid w:val="00F755A8"/>
    <w:rsid w:val="00F75791"/>
    <w:rsid w:val="00F75A12"/>
    <w:rsid w:val="00F76848"/>
    <w:rsid w:val="00F76DA7"/>
    <w:rsid w:val="00F76EFA"/>
    <w:rsid w:val="00F771F2"/>
    <w:rsid w:val="00F77F2D"/>
    <w:rsid w:val="00F800BF"/>
    <w:rsid w:val="00F80174"/>
    <w:rsid w:val="00F804BE"/>
    <w:rsid w:val="00F80ED6"/>
    <w:rsid w:val="00F80F50"/>
    <w:rsid w:val="00F817CE"/>
    <w:rsid w:val="00F81DA0"/>
    <w:rsid w:val="00F82D94"/>
    <w:rsid w:val="00F82FBC"/>
    <w:rsid w:val="00F8345A"/>
    <w:rsid w:val="00F838AE"/>
    <w:rsid w:val="00F8456C"/>
    <w:rsid w:val="00F851FD"/>
    <w:rsid w:val="00F8565B"/>
    <w:rsid w:val="00F85825"/>
    <w:rsid w:val="00F8592C"/>
    <w:rsid w:val="00F859D8"/>
    <w:rsid w:val="00F85F8F"/>
    <w:rsid w:val="00F86516"/>
    <w:rsid w:val="00F868F5"/>
    <w:rsid w:val="00F86AC9"/>
    <w:rsid w:val="00F872AD"/>
    <w:rsid w:val="00F874F0"/>
    <w:rsid w:val="00F87A58"/>
    <w:rsid w:val="00F90344"/>
    <w:rsid w:val="00F9056A"/>
    <w:rsid w:val="00F90A11"/>
    <w:rsid w:val="00F90F8D"/>
    <w:rsid w:val="00F91548"/>
    <w:rsid w:val="00F918FA"/>
    <w:rsid w:val="00F91ADD"/>
    <w:rsid w:val="00F91C3C"/>
    <w:rsid w:val="00F91DF0"/>
    <w:rsid w:val="00F922AB"/>
    <w:rsid w:val="00F92782"/>
    <w:rsid w:val="00F9378A"/>
    <w:rsid w:val="00F93AA9"/>
    <w:rsid w:val="00F94161"/>
    <w:rsid w:val="00F944DD"/>
    <w:rsid w:val="00F9468B"/>
    <w:rsid w:val="00F963B0"/>
    <w:rsid w:val="00F963E4"/>
    <w:rsid w:val="00F96985"/>
    <w:rsid w:val="00F96B5B"/>
    <w:rsid w:val="00F96F97"/>
    <w:rsid w:val="00F97838"/>
    <w:rsid w:val="00FA007C"/>
    <w:rsid w:val="00FA00FE"/>
    <w:rsid w:val="00FA070D"/>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C4A"/>
    <w:rsid w:val="00FA6D92"/>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3344"/>
    <w:rsid w:val="00FB3775"/>
    <w:rsid w:val="00FB3CA6"/>
    <w:rsid w:val="00FB4021"/>
    <w:rsid w:val="00FB413D"/>
    <w:rsid w:val="00FB4B2C"/>
    <w:rsid w:val="00FB4C80"/>
    <w:rsid w:val="00FB5017"/>
    <w:rsid w:val="00FB5944"/>
    <w:rsid w:val="00FB5AE1"/>
    <w:rsid w:val="00FB6087"/>
    <w:rsid w:val="00FB61E1"/>
    <w:rsid w:val="00FB679F"/>
    <w:rsid w:val="00FB6BA8"/>
    <w:rsid w:val="00FB7389"/>
    <w:rsid w:val="00FC0C8C"/>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C13"/>
    <w:rsid w:val="00FC6D90"/>
    <w:rsid w:val="00FC7349"/>
    <w:rsid w:val="00FC7429"/>
    <w:rsid w:val="00FC79F9"/>
    <w:rsid w:val="00FC7A6D"/>
    <w:rsid w:val="00FC7C3F"/>
    <w:rsid w:val="00FD035B"/>
    <w:rsid w:val="00FD07F6"/>
    <w:rsid w:val="00FD080A"/>
    <w:rsid w:val="00FD096B"/>
    <w:rsid w:val="00FD0F09"/>
    <w:rsid w:val="00FD1872"/>
    <w:rsid w:val="00FD1EC8"/>
    <w:rsid w:val="00FD2254"/>
    <w:rsid w:val="00FD277E"/>
    <w:rsid w:val="00FD2E88"/>
    <w:rsid w:val="00FD2EF2"/>
    <w:rsid w:val="00FD3055"/>
    <w:rsid w:val="00FD372A"/>
    <w:rsid w:val="00FD3B87"/>
    <w:rsid w:val="00FD4578"/>
    <w:rsid w:val="00FD4686"/>
    <w:rsid w:val="00FD47ED"/>
    <w:rsid w:val="00FD4ADE"/>
    <w:rsid w:val="00FD5285"/>
    <w:rsid w:val="00FD5D53"/>
    <w:rsid w:val="00FD67EC"/>
    <w:rsid w:val="00FD69B1"/>
    <w:rsid w:val="00FD6E83"/>
    <w:rsid w:val="00FD710F"/>
    <w:rsid w:val="00FD74DB"/>
    <w:rsid w:val="00FD75E6"/>
    <w:rsid w:val="00FD7660"/>
    <w:rsid w:val="00FD7894"/>
    <w:rsid w:val="00FD7A03"/>
    <w:rsid w:val="00FD7BE1"/>
    <w:rsid w:val="00FD7C14"/>
    <w:rsid w:val="00FE0490"/>
    <w:rsid w:val="00FE0655"/>
    <w:rsid w:val="00FE0B57"/>
    <w:rsid w:val="00FE0C58"/>
    <w:rsid w:val="00FE1156"/>
    <w:rsid w:val="00FE190C"/>
    <w:rsid w:val="00FE1F53"/>
    <w:rsid w:val="00FE220A"/>
    <w:rsid w:val="00FE2365"/>
    <w:rsid w:val="00FE2EB6"/>
    <w:rsid w:val="00FE2FEA"/>
    <w:rsid w:val="00FE32C1"/>
    <w:rsid w:val="00FE37D0"/>
    <w:rsid w:val="00FE3898"/>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C3B"/>
    <w:rsid w:val="00FF302A"/>
    <w:rsid w:val="00FF3BB8"/>
    <w:rsid w:val="00FF45A5"/>
    <w:rsid w:val="00FF48A3"/>
    <w:rsid w:val="00FF4955"/>
    <w:rsid w:val="00FF4BFC"/>
    <w:rsid w:val="00FF4CD9"/>
    <w:rsid w:val="00FF4F60"/>
    <w:rsid w:val="00FF4F61"/>
    <w:rsid w:val="00FF5673"/>
    <w:rsid w:val="00FF587A"/>
    <w:rsid w:val="00FF5C91"/>
    <w:rsid w:val="00FF62D2"/>
    <w:rsid w:val="00FF6B12"/>
    <w:rsid w:val="00FF6E9D"/>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78F8"/>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C778F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778F8"/>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szCs w:val="22"/>
      <w:lang w:val="en-GB" w:eastAsia="ko-KR"/>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szCs w:val="22"/>
      <w:lang w:val="en-GB" w:eastAsia="ko-KR"/>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Malgun Gothic" w:hAnsi="Arial" w:cs="Times New Roman"/>
      <w:b/>
      <w:color w:val="008000"/>
      <w:sz w:val="20"/>
      <w:szCs w:val="20"/>
      <w:lang w:val="en-GB"/>
    </w:rPr>
  </w:style>
  <w:style w:type="character" w:customStyle="1" w:styleId="apple-converted-space">
    <w:name w:val="apple-converted-space"/>
    <w:basedOn w:val="DefaultParagraphFont"/>
    <w:rsid w:val="005F3E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8773970">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04692EC-629B-4673-B47E-E783CA127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8B6824-AD90-4B1E-AA79-BF66B57DA9C7}">
  <ds:schemaRefs>
    <ds:schemaRef ds:uri="http://schemas.openxmlformats.org/officeDocument/2006/bibliography"/>
  </ds:schemaRefs>
</ds:datastoreItem>
</file>

<file path=customXml/itemProps3.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4.xml><?xml version="1.0" encoding="utf-8"?>
<ds:datastoreItem xmlns:ds="http://schemas.openxmlformats.org/officeDocument/2006/customXml" ds:itemID="{DA109CE9-DCAC-44B7-B3E3-4EA6015EAF66}">
  <ds:schemaRefs>
    <ds:schemaRef ds:uri="http://purl.org/dc/dcmitype/"/>
    <ds:schemaRef ds:uri="http://purl.org/dc/terms/"/>
    <ds:schemaRef ds:uri="http://schemas.microsoft.com/office/2006/documentManagement/types"/>
    <ds:schemaRef ds:uri="e32f50e1-6846-4d7d-ad60-ccd6877e6c5e"/>
    <ds:schemaRef ds:uri="http://schemas.microsoft.com/office/infopath/2007/PartnerControls"/>
    <ds:schemaRef ds:uri="http://schemas.openxmlformats.org/package/2006/metadata/core-properties"/>
    <ds:schemaRef ds:uri="5a888943-97ca-4c93-b605-714bb5e9e285"/>
    <ds:schemaRef ds:uri="http://schemas.microsoft.com/office/2006/metadata/properties"/>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3054</Words>
  <Characters>17054</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20068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2020-08-06T19:09:00Z</dcterms:created>
  <dcterms:modified xsi:type="dcterms:W3CDTF">2021-04-06T18:08:00Z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